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CB44F" w14:textId="15124ADA" w:rsidR="009B10E8" w:rsidRPr="007B0BA0" w:rsidRDefault="00F63641" w:rsidP="009B10E8">
      <w:pPr>
        <w:pStyle w:val="NoSpacing"/>
        <w:spacing w:line="276" w:lineRule="auto"/>
        <w:rPr>
          <w:color w:val="000000" w:themeColor="text1"/>
          <w:sz w:val="32"/>
          <w:szCs w:val="32"/>
        </w:rPr>
      </w:pPr>
      <w:r>
        <w:rPr>
          <w:noProof/>
          <w:lang w:val="en-GB" w:eastAsia="en-GB" w:bidi="ar-SA"/>
        </w:rPr>
        <w:drawing>
          <wp:anchor distT="0" distB="0" distL="114300" distR="114300" simplePos="0" relativeHeight="251667456" behindDoc="1" locked="0" layoutInCell="1" allowOverlap="1" wp14:anchorId="61E972CE" wp14:editId="242EC1D4">
            <wp:simplePos x="0" y="0"/>
            <wp:positionH relativeFrom="column">
              <wp:posOffset>-121920</wp:posOffset>
            </wp:positionH>
            <wp:positionV relativeFrom="paragraph">
              <wp:posOffset>-391885</wp:posOffset>
            </wp:positionV>
            <wp:extent cx="1795399" cy="191588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GOB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5822" cy="1927009"/>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65408" behindDoc="1" locked="0" layoutInCell="1" allowOverlap="1" wp14:anchorId="7D7C340D" wp14:editId="2E921C71">
            <wp:simplePos x="0" y="0"/>
            <wp:positionH relativeFrom="column">
              <wp:posOffset>-936534</wp:posOffset>
            </wp:positionH>
            <wp:positionV relativeFrom="paragraph">
              <wp:posOffset>-940526</wp:posOffset>
            </wp:positionV>
            <wp:extent cx="7573010" cy="1072832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ud_c_background.jpg"/>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l="22129" t="5378" r="3" b="-318"/>
                    <a:stretch/>
                  </pic:blipFill>
                  <pic:spPr bwMode="auto">
                    <a:xfrm>
                      <a:off x="0" y="0"/>
                      <a:ext cx="7573010" cy="1072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0E8" w:rsidRPr="007B0BA0">
        <w:rPr>
          <w:noProof/>
          <w:color w:val="000000" w:themeColor="text1"/>
          <w:lang w:bidi="ar-SA"/>
        </w:rPr>
        <w:drawing>
          <wp:anchor distT="0" distB="0" distL="114300" distR="114300" simplePos="0" relativeHeight="251663360" behindDoc="0" locked="0" layoutInCell="1" allowOverlap="1" wp14:anchorId="63353605" wp14:editId="29FD8575">
            <wp:simplePos x="0" y="0"/>
            <wp:positionH relativeFrom="column">
              <wp:posOffset>4398010</wp:posOffset>
            </wp:positionH>
            <wp:positionV relativeFrom="paragraph">
              <wp:posOffset>635</wp:posOffset>
            </wp:positionV>
            <wp:extent cx="1336040" cy="13138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DEB55" w14:textId="2FB7E099" w:rsidR="009B10E8" w:rsidRPr="007B0BA0" w:rsidRDefault="009B10E8" w:rsidP="009B10E8">
      <w:pPr>
        <w:pStyle w:val="NoSpacing"/>
        <w:spacing w:line="276" w:lineRule="auto"/>
        <w:rPr>
          <w:color w:val="000000" w:themeColor="text1"/>
          <w:sz w:val="32"/>
          <w:szCs w:val="32"/>
        </w:rPr>
      </w:pPr>
    </w:p>
    <w:p w14:paraId="23C9CAF0" w14:textId="7BCCD309" w:rsidR="009B10E8" w:rsidRPr="007B0BA0" w:rsidRDefault="009B10E8" w:rsidP="009B10E8">
      <w:pPr>
        <w:pStyle w:val="NoSpacing"/>
        <w:spacing w:line="276" w:lineRule="auto"/>
        <w:rPr>
          <w:color w:val="000000" w:themeColor="text1"/>
          <w:sz w:val="32"/>
          <w:szCs w:val="32"/>
        </w:rPr>
      </w:pPr>
    </w:p>
    <w:p w14:paraId="0F7B0F5D" w14:textId="77777777" w:rsidR="009B10E8" w:rsidRPr="007B0BA0" w:rsidRDefault="009B10E8" w:rsidP="009B10E8">
      <w:pPr>
        <w:pStyle w:val="NoSpacing"/>
        <w:spacing w:line="276" w:lineRule="auto"/>
        <w:rPr>
          <w:color w:val="000000" w:themeColor="text1"/>
          <w:sz w:val="32"/>
          <w:szCs w:val="32"/>
        </w:rPr>
      </w:pPr>
    </w:p>
    <w:p w14:paraId="7F0922C5" w14:textId="77777777" w:rsidR="009B10E8" w:rsidRPr="007B0BA0" w:rsidRDefault="009B10E8" w:rsidP="009B10E8">
      <w:pPr>
        <w:pStyle w:val="NoSpacing"/>
        <w:spacing w:line="276" w:lineRule="auto"/>
        <w:rPr>
          <w:color w:val="000000" w:themeColor="text1"/>
          <w:sz w:val="32"/>
          <w:szCs w:val="32"/>
        </w:rPr>
      </w:pPr>
    </w:p>
    <w:p w14:paraId="1C87E46B" w14:textId="77777777" w:rsidR="009B10E8" w:rsidRPr="007B0BA0" w:rsidRDefault="009B10E8" w:rsidP="009B10E8">
      <w:pPr>
        <w:pStyle w:val="NoSpacing"/>
        <w:spacing w:line="276" w:lineRule="auto"/>
        <w:rPr>
          <w:color w:val="000000" w:themeColor="text1"/>
          <w:sz w:val="32"/>
          <w:szCs w:val="32"/>
        </w:rPr>
      </w:pPr>
    </w:p>
    <w:p w14:paraId="2452924C" w14:textId="77777777" w:rsidR="009B10E8" w:rsidRPr="007B0BA0" w:rsidRDefault="009B10E8" w:rsidP="009B10E8">
      <w:pPr>
        <w:pStyle w:val="NoSpacing"/>
        <w:spacing w:line="276" w:lineRule="auto"/>
        <w:rPr>
          <w:color w:val="000000" w:themeColor="text1"/>
          <w:sz w:val="32"/>
          <w:szCs w:val="32"/>
        </w:rPr>
      </w:pPr>
    </w:p>
    <w:p w14:paraId="0EC334A5" w14:textId="77777777" w:rsidR="009B10E8" w:rsidRPr="007B0BA0" w:rsidRDefault="009B10E8" w:rsidP="009B10E8">
      <w:pPr>
        <w:pStyle w:val="NoSpacing"/>
        <w:spacing w:line="276" w:lineRule="auto"/>
        <w:rPr>
          <w:color w:val="000000" w:themeColor="text1"/>
          <w:sz w:val="32"/>
          <w:szCs w:val="32"/>
        </w:rPr>
      </w:pPr>
    </w:p>
    <w:p w14:paraId="71C758E8" w14:textId="77777777" w:rsidR="009B10E8" w:rsidRPr="007B0BA0" w:rsidRDefault="009B10E8" w:rsidP="009B10E8">
      <w:pPr>
        <w:pStyle w:val="NoSpacing"/>
        <w:spacing w:line="276" w:lineRule="auto"/>
        <w:rPr>
          <w:color w:val="000000" w:themeColor="text1"/>
          <w:sz w:val="32"/>
          <w:szCs w:val="32"/>
        </w:rPr>
      </w:pPr>
    </w:p>
    <w:p w14:paraId="07AABA9D" w14:textId="77777777" w:rsidR="009B10E8" w:rsidRPr="007B0BA0" w:rsidRDefault="009B10E8" w:rsidP="009B10E8">
      <w:pPr>
        <w:pStyle w:val="NoSpacing"/>
        <w:spacing w:line="276" w:lineRule="auto"/>
        <w:rPr>
          <w:color w:val="000000" w:themeColor="text1"/>
          <w:sz w:val="32"/>
          <w:szCs w:val="32"/>
        </w:rPr>
      </w:pPr>
    </w:p>
    <w:p w14:paraId="3BC5D61A" w14:textId="77777777" w:rsidR="009B10E8" w:rsidRPr="007B0BA0" w:rsidRDefault="009B10E8" w:rsidP="009B10E8">
      <w:pPr>
        <w:pStyle w:val="NoSpacing"/>
        <w:spacing w:line="276" w:lineRule="auto"/>
        <w:rPr>
          <w:color w:val="000000" w:themeColor="text1"/>
          <w:sz w:val="32"/>
          <w:szCs w:val="32"/>
        </w:rPr>
      </w:pPr>
    </w:p>
    <w:p w14:paraId="1410C8BD" w14:textId="77777777" w:rsidR="009B10E8" w:rsidRPr="007B0BA0" w:rsidRDefault="009B10E8" w:rsidP="009B10E8">
      <w:pPr>
        <w:spacing w:line="276" w:lineRule="auto"/>
        <w:jc w:val="center"/>
        <w:rPr>
          <w:b/>
          <w:color w:val="000000" w:themeColor="text1"/>
          <w:sz w:val="28"/>
          <w:szCs w:val="24"/>
        </w:rPr>
      </w:pPr>
      <w:r w:rsidRPr="007B0BA0">
        <w:rPr>
          <w:rFonts w:eastAsia="Bookman Old Style"/>
          <w:b/>
          <w:color w:val="000000" w:themeColor="text1"/>
          <w:sz w:val="32"/>
          <w:szCs w:val="32"/>
          <w:lang w:val="en-GB" w:eastAsia="en-SG"/>
        </w:rPr>
        <w:t>GUIDELINES ON THE EXCHANGE AND DISSEMINATION OF HYDRO-METEOROLOGICAL DATA AND INFORMATION</w:t>
      </w:r>
    </w:p>
    <w:p w14:paraId="62F1AC1C" w14:textId="77777777" w:rsidR="009B10E8" w:rsidRPr="007B0BA0" w:rsidRDefault="009B10E8" w:rsidP="009B10E8">
      <w:pPr>
        <w:spacing w:line="276" w:lineRule="auto"/>
        <w:jc w:val="center"/>
        <w:rPr>
          <w:b/>
          <w:color w:val="000000" w:themeColor="text1"/>
          <w:sz w:val="32"/>
          <w:szCs w:val="32"/>
        </w:rPr>
      </w:pPr>
    </w:p>
    <w:p w14:paraId="6C64A9E0"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6CD5F24E"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66BD84F5"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0FA29721"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6B8C8495"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08C73FCB"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5EE7055E" w14:textId="77777777" w:rsidR="009B10E8" w:rsidRPr="007B0BA0" w:rsidRDefault="009B10E8" w:rsidP="009B10E8">
      <w:pPr>
        <w:pStyle w:val="Caption"/>
        <w:spacing w:line="276" w:lineRule="auto"/>
        <w:jc w:val="center"/>
        <w:rPr>
          <w:rFonts w:ascii="Times New Roman" w:hAnsi="Times New Roman" w:cs="Times New Roman"/>
          <w:color w:val="000000" w:themeColor="text1"/>
          <w:sz w:val="32"/>
          <w:szCs w:val="32"/>
        </w:rPr>
      </w:pPr>
    </w:p>
    <w:p w14:paraId="5FC5D0F2"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42EDC009"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35ECF73B"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5ED563BB"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3B5FD9D8"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6735164C" w14:textId="77777777" w:rsidR="009B10E8" w:rsidRPr="007B0BA0" w:rsidRDefault="009B10E8" w:rsidP="009B10E8">
      <w:pPr>
        <w:rPr>
          <w:color w:val="000000" w:themeColor="text1"/>
        </w:rPr>
      </w:pPr>
    </w:p>
    <w:p w14:paraId="7AA551D9"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p>
    <w:p w14:paraId="3341F5C8"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r w:rsidRPr="007B0BA0">
        <w:rPr>
          <w:rFonts w:ascii="Times New Roman" w:hAnsi="Times New Roman" w:cs="Times New Roman"/>
          <w:color w:val="000000" w:themeColor="text1"/>
          <w:sz w:val="28"/>
        </w:rPr>
        <w:t>NATIONAL CENTER FOR HYDROLOGY AND METEOROLOGY</w:t>
      </w:r>
    </w:p>
    <w:p w14:paraId="047ECE8E"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r w:rsidRPr="007B0BA0">
        <w:rPr>
          <w:rFonts w:ascii="Times New Roman" w:hAnsi="Times New Roman" w:cs="Times New Roman"/>
          <w:color w:val="000000" w:themeColor="text1"/>
          <w:sz w:val="28"/>
        </w:rPr>
        <w:t>ROYAL GOVERNMENT OF BHUTAN</w:t>
      </w:r>
    </w:p>
    <w:p w14:paraId="0FC6C959" w14:textId="77777777" w:rsidR="009B10E8" w:rsidRPr="007B0BA0" w:rsidRDefault="009B10E8" w:rsidP="009B10E8">
      <w:pPr>
        <w:pStyle w:val="Caption"/>
        <w:spacing w:line="276" w:lineRule="auto"/>
        <w:jc w:val="center"/>
        <w:rPr>
          <w:rFonts w:ascii="Times New Roman" w:hAnsi="Times New Roman" w:cs="Times New Roman"/>
          <w:color w:val="000000" w:themeColor="text1"/>
          <w:sz w:val="28"/>
        </w:rPr>
      </w:pPr>
      <w:r w:rsidRPr="007B0BA0">
        <w:rPr>
          <w:rFonts w:ascii="Times New Roman" w:hAnsi="Times New Roman" w:cs="Times New Roman"/>
          <w:color w:val="000000" w:themeColor="text1"/>
          <w:sz w:val="28"/>
        </w:rPr>
        <w:t>2019</w:t>
      </w:r>
    </w:p>
    <w:p w14:paraId="1712E748" w14:textId="77777777" w:rsidR="0057120D" w:rsidRDefault="0057120D" w:rsidP="009B10E8">
      <w:pPr>
        <w:pStyle w:val="NoSpacing"/>
        <w:spacing w:line="276" w:lineRule="auto"/>
        <w:rPr>
          <w:rFonts w:ascii="Times New Roman" w:eastAsia="Bookman Old Style" w:hAnsi="Times New Roman"/>
          <w:color w:val="000000" w:themeColor="text1"/>
          <w:sz w:val="24"/>
          <w:szCs w:val="24"/>
        </w:rPr>
      </w:pPr>
    </w:p>
    <w:p w14:paraId="582711CE" w14:textId="1A5DA5FD" w:rsidR="009B10E8" w:rsidRPr="007B0BA0" w:rsidRDefault="009B10E8" w:rsidP="009B10E8">
      <w:pPr>
        <w:pStyle w:val="NoSpacing"/>
        <w:spacing w:line="276" w:lineRule="auto"/>
        <w:rPr>
          <w:rFonts w:ascii="Times New Roman" w:eastAsia="Bookman Old Style" w:hAnsi="Times New Roman"/>
          <w:color w:val="000000" w:themeColor="text1"/>
          <w:sz w:val="24"/>
          <w:szCs w:val="24"/>
        </w:rPr>
      </w:pPr>
      <w:r w:rsidRPr="007B0BA0">
        <w:rPr>
          <w:rFonts w:ascii="Times New Roman" w:hAnsi="Times New Roman" w:cs="Times New Roman"/>
          <w:noProof/>
          <w:color w:val="000000" w:themeColor="text1"/>
          <w:sz w:val="24"/>
          <w:szCs w:val="24"/>
          <w:lang w:bidi="ar-SA"/>
        </w:rPr>
        <w:drawing>
          <wp:anchor distT="0" distB="0" distL="114300" distR="114300" simplePos="0" relativeHeight="251660288" behindDoc="0" locked="0" layoutInCell="1" allowOverlap="1" wp14:anchorId="7722AB1B" wp14:editId="080B320F">
            <wp:simplePos x="0" y="0"/>
            <wp:positionH relativeFrom="column">
              <wp:posOffset>8455660</wp:posOffset>
            </wp:positionH>
            <wp:positionV relativeFrom="paragraph">
              <wp:posOffset>6238240</wp:posOffset>
            </wp:positionV>
            <wp:extent cx="739140" cy="8191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14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BA0">
        <w:rPr>
          <w:rFonts w:ascii="Times New Roman" w:hAnsi="Times New Roman" w:cs="Times New Roman"/>
          <w:noProof/>
          <w:color w:val="000000" w:themeColor="text1"/>
          <w:sz w:val="24"/>
          <w:szCs w:val="24"/>
          <w:lang w:bidi="ar-SA"/>
        </w:rPr>
        <mc:AlternateContent>
          <mc:Choice Requires="wps">
            <w:drawing>
              <wp:anchor distT="0" distB="0" distL="114300" distR="114300" simplePos="0" relativeHeight="251661312" behindDoc="0" locked="0" layoutInCell="1" allowOverlap="1" wp14:anchorId="308C17AE" wp14:editId="09754AD3">
                <wp:simplePos x="0" y="0"/>
                <wp:positionH relativeFrom="column">
                  <wp:posOffset>8916035</wp:posOffset>
                </wp:positionH>
                <wp:positionV relativeFrom="paragraph">
                  <wp:posOffset>838200</wp:posOffset>
                </wp:positionV>
                <wp:extent cx="45720" cy="5400040"/>
                <wp:effectExtent l="0" t="0" r="0"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 cy="5400040"/>
                        </a:xfrm>
                        <a:custGeom>
                          <a:avLst/>
                          <a:gdLst>
                            <a:gd name="T0" fmla="*/ 0 w 20"/>
                            <a:gd name="T1" fmla="*/ 3827 h 3828"/>
                            <a:gd name="T2" fmla="*/ 0 w 20"/>
                            <a:gd name="T3" fmla="*/ 0 h 3828"/>
                          </a:gdLst>
                          <a:ahLst/>
                          <a:cxnLst>
                            <a:cxn ang="0">
                              <a:pos x="T0" y="T1"/>
                            </a:cxn>
                            <a:cxn ang="0">
                              <a:pos x="T2" y="T3"/>
                            </a:cxn>
                          </a:cxnLst>
                          <a:rect l="0" t="0" r="r" b="b"/>
                          <a:pathLst>
                            <a:path w="20" h="3828">
                              <a:moveTo>
                                <a:pt x="0" y="3827"/>
                              </a:moveTo>
                              <a:lnTo>
                                <a:pt x="0" y="0"/>
                              </a:lnTo>
                            </a:path>
                          </a:pathLst>
                        </a:custGeom>
                        <a:noFill/>
                        <a:ln w="9525">
                          <a:solidFill>
                            <a:srgbClr val="94752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B9AFEE" w14:textId="77777777" w:rsidR="00F9752A" w:rsidRDefault="00F9752A" w:rsidP="009B10E8">
                            <w:pPr>
                              <w:pStyle w:val="NormalWeb"/>
                              <w:spacing w:before="0" w:beforeAutospacing="0" w:after="0" w:afterAutospacing="0"/>
                            </w:pPr>
                            <w:r w:rsidRPr="007D1BCD">
                              <w:rPr>
                                <w:rFonts w:ascii="Calibri" w:hAnsi="Calibri" w:cs="Times New Roman"/>
                                <w:color w:val="000000"/>
                                <w:kern w:val="24"/>
                                <w:sz w:val="36"/>
                                <w:szCs w:val="36"/>
                              </w:rPr>
                              <w:t xml:space="preserve">                                            </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08C17AE" id="Freeform 2" o:spid="_x0000_s1026" style="position:absolute;margin-left:702.05pt;margin-top:66pt;width:3.6pt;height:425.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82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" adj="-11796480,,5400" path="m,3827l,e" filled="f" strokecolor="#94752e">
                <v:stroke joinstyle="round"/>
                <v:formulas/>
                <v:path arrowok="t" o:connecttype="custom" o:connectlocs="0,5398629;0,0" o:connectangles="0,0" textboxrect="0,0,20,3828"/>
                <v:textbox>
                  <w:txbxContent>
                    <w:p w14:paraId="29B9AFEE" w14:textId="77777777" w:rsidR="00F9752A" w:rsidRDefault="00F9752A" w:rsidP="009B10E8">
                      <w:pPr>
                        <w:pStyle w:val="NormalWeb"/>
                        <w:spacing w:before="0" w:beforeAutospacing="0" w:after="0" w:afterAutospacing="0"/>
                      </w:pPr>
                      <w:r w:rsidRPr="007D1BCD">
                        <w:rPr>
                          <w:rFonts w:ascii="Calibri" w:hAnsi="Calibri" w:cs="Times New Roman"/>
                          <w:color w:val="000000"/>
                          <w:kern w:val="24"/>
                          <w:sz w:val="36"/>
                          <w:szCs w:val="36"/>
                        </w:rPr>
                        <w:t xml:space="preserve">                                            </w:t>
                      </w:r>
                    </w:p>
                  </w:txbxContent>
                </v:textbox>
              </v:shape>
            </w:pict>
          </mc:Fallback>
        </mc:AlternateContent>
      </w:r>
    </w:p>
    <w:p w14:paraId="6DE2E7B2" w14:textId="77777777" w:rsidR="009B10E8" w:rsidRPr="007B0BA0" w:rsidRDefault="009B10E8" w:rsidP="009B10E8">
      <w:pPr>
        <w:spacing w:line="276" w:lineRule="auto"/>
        <w:rPr>
          <w:b/>
          <w:color w:val="000000" w:themeColor="text1"/>
          <w:sz w:val="28"/>
          <w:szCs w:val="28"/>
        </w:rPr>
      </w:pPr>
      <w:r w:rsidRPr="007B0BA0">
        <w:rPr>
          <w:b/>
          <w:color w:val="000000" w:themeColor="text1"/>
          <w:sz w:val="28"/>
          <w:szCs w:val="28"/>
        </w:rPr>
        <w:lastRenderedPageBreak/>
        <w:t>Table of Contents</w:t>
      </w:r>
    </w:p>
    <w:p w14:paraId="34DF8C07" w14:textId="77777777" w:rsidR="009B10E8" w:rsidRPr="007B0BA0" w:rsidRDefault="009B10E8" w:rsidP="009B10E8">
      <w:pPr>
        <w:spacing w:line="276" w:lineRule="auto"/>
        <w:ind w:left="7200" w:firstLine="720"/>
        <w:jc w:val="center"/>
        <w:rPr>
          <w:b/>
          <w:bCs/>
          <w:color w:val="000000" w:themeColor="text1"/>
          <w:sz w:val="24"/>
          <w:szCs w:val="24"/>
        </w:rPr>
      </w:pPr>
      <w:r w:rsidRPr="007B0BA0">
        <w:rPr>
          <w:b/>
          <w:bCs/>
          <w:color w:val="000000" w:themeColor="text1"/>
          <w:sz w:val="24"/>
          <w:szCs w:val="24"/>
        </w:rPr>
        <w:t>Page</w:t>
      </w:r>
    </w:p>
    <w:p w14:paraId="7F0BC5D3" w14:textId="77777777" w:rsidR="009B10E8" w:rsidRPr="007B0BA0" w:rsidRDefault="009B10E8" w:rsidP="009B10E8">
      <w:pPr>
        <w:spacing w:line="276" w:lineRule="auto"/>
        <w:ind w:left="7200" w:firstLine="720"/>
        <w:jc w:val="center"/>
        <w:rPr>
          <w:b/>
          <w:bCs/>
          <w:color w:val="000000" w:themeColor="text1"/>
          <w:sz w:val="24"/>
          <w:szCs w:val="24"/>
        </w:rPr>
      </w:pPr>
    </w:p>
    <w:p w14:paraId="5F00CFC5" w14:textId="77777777" w:rsidR="004A024A" w:rsidRPr="007B0BA0" w:rsidRDefault="009B10E8">
      <w:pPr>
        <w:pStyle w:val="TOC1"/>
        <w:tabs>
          <w:tab w:val="left" w:pos="360"/>
        </w:tabs>
        <w:rPr>
          <w:rFonts w:asciiTheme="minorHAnsi" w:eastAsiaTheme="minorEastAsia" w:hAnsiTheme="minorHAnsi" w:cstheme="minorBidi"/>
          <w:b w:val="0"/>
          <w:bCs w:val="0"/>
          <w:caps w:val="0"/>
          <w:color w:val="000000" w:themeColor="text1"/>
        </w:rPr>
      </w:pPr>
      <w:r w:rsidRPr="007B0BA0">
        <w:rPr>
          <w:rFonts w:ascii="Times New Roman" w:hAnsi="Times New Roman" w:cs="Times New Roman"/>
          <w:color w:val="000000" w:themeColor="text1"/>
        </w:rPr>
        <w:fldChar w:fldCharType="begin"/>
      </w:r>
      <w:r w:rsidRPr="007B0BA0">
        <w:rPr>
          <w:rFonts w:ascii="Times New Roman" w:hAnsi="Times New Roman" w:cs="Times New Roman"/>
          <w:color w:val="000000" w:themeColor="text1"/>
        </w:rPr>
        <w:instrText xml:space="preserve"> TOC \o "1-2" \h \z \u </w:instrText>
      </w:r>
      <w:r w:rsidRPr="007B0BA0">
        <w:rPr>
          <w:rFonts w:ascii="Times New Roman" w:hAnsi="Times New Roman" w:cs="Times New Roman"/>
          <w:color w:val="000000" w:themeColor="text1"/>
        </w:rPr>
        <w:fldChar w:fldCharType="separate"/>
      </w:r>
      <w:r w:rsidR="004A024A" w:rsidRPr="007B0BA0">
        <w:rPr>
          <w:rFonts w:ascii="Times New Roman" w:eastAsia="Times New Roman" w:hAnsi="Times New Roman"/>
          <w:color w:val="000000" w:themeColor="text1"/>
        </w:rPr>
        <w:t>1</w:t>
      </w:r>
      <w:r w:rsidR="004A024A" w:rsidRPr="007B0BA0">
        <w:rPr>
          <w:rFonts w:asciiTheme="minorHAnsi" w:eastAsiaTheme="minorEastAsia" w:hAnsiTheme="minorHAnsi" w:cstheme="minorBidi"/>
          <w:b w:val="0"/>
          <w:bCs w:val="0"/>
          <w:caps w:val="0"/>
          <w:color w:val="000000" w:themeColor="text1"/>
        </w:rPr>
        <w:tab/>
      </w:r>
      <w:r w:rsidR="004A024A" w:rsidRPr="007B0BA0">
        <w:rPr>
          <w:rFonts w:ascii="Times New Roman" w:eastAsia="Times New Roman" w:hAnsi="Times New Roman"/>
          <w:color w:val="000000" w:themeColor="text1"/>
        </w:rPr>
        <w:t>Background</w:t>
      </w:r>
      <w:r w:rsidR="004A024A" w:rsidRPr="007B0BA0">
        <w:rPr>
          <w:color w:val="000000" w:themeColor="text1"/>
        </w:rPr>
        <w:tab/>
      </w:r>
      <w:r w:rsidR="004A024A" w:rsidRPr="007B0BA0">
        <w:rPr>
          <w:color w:val="000000" w:themeColor="text1"/>
        </w:rPr>
        <w:fldChar w:fldCharType="begin"/>
      </w:r>
      <w:r w:rsidR="004A024A" w:rsidRPr="007B0BA0">
        <w:rPr>
          <w:color w:val="000000" w:themeColor="text1"/>
        </w:rPr>
        <w:instrText xml:space="preserve"> PAGEREF _Toc439411421 \h </w:instrText>
      </w:r>
      <w:r w:rsidR="004A024A" w:rsidRPr="007B0BA0">
        <w:rPr>
          <w:color w:val="000000" w:themeColor="text1"/>
        </w:rPr>
      </w:r>
      <w:r w:rsidR="004A024A" w:rsidRPr="007B0BA0">
        <w:rPr>
          <w:color w:val="000000" w:themeColor="text1"/>
        </w:rPr>
        <w:fldChar w:fldCharType="separate"/>
      </w:r>
      <w:r w:rsidR="004A024A" w:rsidRPr="007B0BA0">
        <w:rPr>
          <w:color w:val="000000" w:themeColor="text1"/>
        </w:rPr>
        <w:t>1</w:t>
      </w:r>
      <w:r w:rsidR="004A024A" w:rsidRPr="007B0BA0">
        <w:rPr>
          <w:color w:val="000000" w:themeColor="text1"/>
        </w:rPr>
        <w:fldChar w:fldCharType="end"/>
      </w:r>
    </w:p>
    <w:p w14:paraId="3D2FAD3B" w14:textId="77777777" w:rsidR="004A024A" w:rsidRPr="007B0BA0" w:rsidRDefault="004A024A">
      <w:pPr>
        <w:pStyle w:val="TOC1"/>
        <w:tabs>
          <w:tab w:val="left" w:pos="36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2</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Definitions</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_Toc439411422 \h </w:instrText>
      </w:r>
      <w:r w:rsidRPr="007B0BA0">
        <w:rPr>
          <w:color w:val="000000" w:themeColor="text1"/>
        </w:rPr>
      </w:r>
      <w:r w:rsidRPr="007B0BA0">
        <w:rPr>
          <w:color w:val="000000" w:themeColor="text1"/>
        </w:rPr>
        <w:fldChar w:fldCharType="separate"/>
      </w:r>
      <w:r w:rsidRPr="007B0BA0">
        <w:rPr>
          <w:color w:val="000000" w:themeColor="text1"/>
        </w:rPr>
        <w:t>1</w:t>
      </w:r>
      <w:r w:rsidRPr="007B0BA0">
        <w:rPr>
          <w:color w:val="000000" w:themeColor="text1"/>
        </w:rPr>
        <w:fldChar w:fldCharType="end"/>
      </w:r>
    </w:p>
    <w:p w14:paraId="69158327" w14:textId="77777777" w:rsidR="004A024A" w:rsidRPr="007B0BA0" w:rsidRDefault="004A024A">
      <w:pPr>
        <w:pStyle w:val="TOC1"/>
        <w:tabs>
          <w:tab w:val="left" w:pos="36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3</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Context</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_Toc439411423 \h </w:instrText>
      </w:r>
      <w:r w:rsidRPr="007B0BA0">
        <w:rPr>
          <w:color w:val="000000" w:themeColor="text1"/>
        </w:rPr>
      </w:r>
      <w:r w:rsidRPr="007B0BA0">
        <w:rPr>
          <w:color w:val="000000" w:themeColor="text1"/>
        </w:rPr>
        <w:fldChar w:fldCharType="separate"/>
      </w:r>
      <w:r w:rsidRPr="007B0BA0">
        <w:rPr>
          <w:color w:val="000000" w:themeColor="text1"/>
        </w:rPr>
        <w:t>1</w:t>
      </w:r>
      <w:r w:rsidRPr="007B0BA0">
        <w:rPr>
          <w:color w:val="000000" w:themeColor="text1"/>
        </w:rPr>
        <w:fldChar w:fldCharType="end"/>
      </w:r>
    </w:p>
    <w:p w14:paraId="79555D62"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4.</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Objectives of the Guidelines</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_Toc439411424 \h </w:instrText>
      </w:r>
      <w:r w:rsidRPr="007B0BA0">
        <w:rPr>
          <w:color w:val="000000" w:themeColor="text1"/>
        </w:rPr>
      </w:r>
      <w:r w:rsidRPr="007B0BA0">
        <w:rPr>
          <w:color w:val="000000" w:themeColor="text1"/>
        </w:rPr>
        <w:fldChar w:fldCharType="separate"/>
      </w:r>
      <w:r w:rsidRPr="007B0BA0">
        <w:rPr>
          <w:color w:val="000000" w:themeColor="text1"/>
        </w:rPr>
        <w:t>2</w:t>
      </w:r>
      <w:r w:rsidRPr="007B0BA0">
        <w:rPr>
          <w:color w:val="000000" w:themeColor="text1"/>
        </w:rPr>
        <w:fldChar w:fldCharType="end"/>
      </w:r>
    </w:p>
    <w:p w14:paraId="5AEC8038"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5.</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 covered by the Guidelines</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_Toc439411425 \h </w:instrText>
      </w:r>
      <w:r w:rsidRPr="007B0BA0">
        <w:rPr>
          <w:color w:val="000000" w:themeColor="text1"/>
        </w:rPr>
      </w:r>
      <w:r w:rsidRPr="007B0BA0">
        <w:rPr>
          <w:color w:val="000000" w:themeColor="text1"/>
        </w:rPr>
        <w:fldChar w:fldCharType="separate"/>
      </w:r>
      <w:r w:rsidRPr="007B0BA0">
        <w:rPr>
          <w:color w:val="000000" w:themeColor="text1"/>
        </w:rPr>
        <w:t>2</w:t>
      </w:r>
      <w:r w:rsidRPr="007B0BA0">
        <w:rPr>
          <w:color w:val="000000" w:themeColor="text1"/>
        </w:rPr>
        <w:fldChar w:fldCharType="end"/>
      </w:r>
    </w:p>
    <w:p w14:paraId="3DFFDBDB"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6.</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 sharing Terms and Conditions</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_Toc439411426 \h </w:instrText>
      </w:r>
      <w:r w:rsidRPr="007B0BA0">
        <w:rPr>
          <w:color w:val="000000" w:themeColor="text1"/>
        </w:rPr>
      </w:r>
      <w:r w:rsidRPr="007B0BA0">
        <w:rPr>
          <w:color w:val="000000" w:themeColor="text1"/>
        </w:rPr>
        <w:fldChar w:fldCharType="separate"/>
      </w:r>
      <w:r w:rsidRPr="007B0BA0">
        <w:rPr>
          <w:color w:val="000000" w:themeColor="text1"/>
        </w:rPr>
        <w:t>2</w:t>
      </w:r>
      <w:r w:rsidRPr="007B0BA0">
        <w:rPr>
          <w:color w:val="000000" w:themeColor="text1"/>
        </w:rPr>
        <w:fldChar w:fldCharType="end"/>
      </w:r>
    </w:p>
    <w:p w14:paraId="1BA22F89"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7.</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 exchange procedures</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_Toc439411427 \h </w:instrText>
      </w:r>
      <w:r w:rsidRPr="007B0BA0">
        <w:rPr>
          <w:color w:val="000000" w:themeColor="text1"/>
        </w:rPr>
      </w:r>
      <w:r w:rsidRPr="007B0BA0">
        <w:rPr>
          <w:color w:val="000000" w:themeColor="text1"/>
        </w:rPr>
        <w:fldChar w:fldCharType="separate"/>
      </w:r>
      <w:r w:rsidRPr="007B0BA0">
        <w:rPr>
          <w:color w:val="000000" w:themeColor="text1"/>
        </w:rPr>
        <w:t>3</w:t>
      </w:r>
      <w:r w:rsidRPr="007B0BA0">
        <w:rPr>
          <w:color w:val="000000" w:themeColor="text1"/>
        </w:rPr>
        <w:fldChar w:fldCharType="end"/>
      </w:r>
    </w:p>
    <w:p w14:paraId="38065F7B"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8.</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Time for provision</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_Toc439411428 \h </w:instrText>
      </w:r>
      <w:r w:rsidRPr="007B0BA0">
        <w:rPr>
          <w:color w:val="000000" w:themeColor="text1"/>
        </w:rPr>
      </w:r>
      <w:r w:rsidRPr="007B0BA0">
        <w:rPr>
          <w:color w:val="000000" w:themeColor="text1"/>
        </w:rPr>
        <w:fldChar w:fldCharType="separate"/>
      </w:r>
      <w:r w:rsidRPr="007B0BA0">
        <w:rPr>
          <w:color w:val="000000" w:themeColor="text1"/>
        </w:rPr>
        <w:t>3</w:t>
      </w:r>
      <w:r w:rsidRPr="007B0BA0">
        <w:rPr>
          <w:color w:val="000000" w:themeColor="text1"/>
        </w:rPr>
        <w:fldChar w:fldCharType="end"/>
      </w:r>
    </w:p>
    <w:p w14:paraId="6789BAD0" w14:textId="77777777" w:rsidR="004A024A" w:rsidRPr="007B0BA0" w:rsidRDefault="004A024A">
      <w:pPr>
        <w:pStyle w:val="TOC1"/>
        <w:tabs>
          <w:tab w:val="clear" w:pos="426"/>
          <w:tab w:val="left" w:pos="42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9.</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Format/transfer method</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_Toc439411429 \h </w:instrText>
      </w:r>
      <w:r w:rsidRPr="007B0BA0">
        <w:rPr>
          <w:color w:val="000000" w:themeColor="text1"/>
        </w:rPr>
      </w:r>
      <w:r w:rsidRPr="007B0BA0">
        <w:rPr>
          <w:color w:val="000000" w:themeColor="text1"/>
        </w:rPr>
        <w:fldChar w:fldCharType="separate"/>
      </w:r>
      <w:r w:rsidRPr="007B0BA0">
        <w:rPr>
          <w:color w:val="000000" w:themeColor="text1"/>
        </w:rPr>
        <w:t>3</w:t>
      </w:r>
      <w:r w:rsidRPr="007B0BA0">
        <w:rPr>
          <w:color w:val="000000" w:themeColor="text1"/>
        </w:rPr>
        <w:fldChar w:fldCharType="end"/>
      </w:r>
    </w:p>
    <w:p w14:paraId="29D0A231"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10.</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 quality and disclaimer</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_Toc439411430 \h </w:instrText>
      </w:r>
      <w:r w:rsidRPr="007B0BA0">
        <w:rPr>
          <w:color w:val="000000" w:themeColor="text1"/>
        </w:rPr>
      </w:r>
      <w:r w:rsidRPr="007B0BA0">
        <w:rPr>
          <w:color w:val="000000" w:themeColor="text1"/>
        </w:rPr>
        <w:fldChar w:fldCharType="separate"/>
      </w:r>
      <w:r w:rsidRPr="007B0BA0">
        <w:rPr>
          <w:color w:val="000000" w:themeColor="text1"/>
        </w:rPr>
        <w:t>4</w:t>
      </w:r>
      <w:r w:rsidRPr="007B0BA0">
        <w:rPr>
          <w:color w:val="000000" w:themeColor="text1"/>
        </w:rPr>
        <w:fldChar w:fldCharType="end"/>
      </w:r>
    </w:p>
    <w:p w14:paraId="43EB0978"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11.</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Use and redistribution</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_Toc439411431 \h </w:instrText>
      </w:r>
      <w:r w:rsidRPr="007B0BA0">
        <w:rPr>
          <w:color w:val="000000" w:themeColor="text1"/>
        </w:rPr>
      </w:r>
      <w:r w:rsidRPr="007B0BA0">
        <w:rPr>
          <w:color w:val="000000" w:themeColor="text1"/>
        </w:rPr>
        <w:fldChar w:fldCharType="separate"/>
      </w:r>
      <w:r w:rsidRPr="007B0BA0">
        <w:rPr>
          <w:color w:val="000000" w:themeColor="text1"/>
        </w:rPr>
        <w:t>4</w:t>
      </w:r>
      <w:r w:rsidRPr="007B0BA0">
        <w:rPr>
          <w:color w:val="000000" w:themeColor="text1"/>
        </w:rPr>
        <w:fldChar w:fldCharType="end"/>
      </w:r>
    </w:p>
    <w:p w14:paraId="2AD70801"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12.</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Ownership and acknowledgment</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_Toc439411432 \h </w:instrText>
      </w:r>
      <w:r w:rsidRPr="007B0BA0">
        <w:rPr>
          <w:color w:val="000000" w:themeColor="text1"/>
        </w:rPr>
      </w:r>
      <w:r w:rsidRPr="007B0BA0">
        <w:rPr>
          <w:color w:val="000000" w:themeColor="text1"/>
        </w:rPr>
        <w:fldChar w:fldCharType="separate"/>
      </w:r>
      <w:r w:rsidRPr="007B0BA0">
        <w:rPr>
          <w:color w:val="000000" w:themeColor="text1"/>
        </w:rPr>
        <w:t>4</w:t>
      </w:r>
      <w:r w:rsidRPr="007B0BA0">
        <w:rPr>
          <w:color w:val="000000" w:themeColor="text1"/>
        </w:rPr>
        <w:fldChar w:fldCharType="end"/>
      </w:r>
    </w:p>
    <w:p w14:paraId="165AC5D0"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13.</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Data/Service Charge</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_Toc439411433 \h </w:instrText>
      </w:r>
      <w:r w:rsidRPr="007B0BA0">
        <w:rPr>
          <w:color w:val="000000" w:themeColor="text1"/>
        </w:rPr>
      </w:r>
      <w:r w:rsidRPr="007B0BA0">
        <w:rPr>
          <w:color w:val="000000" w:themeColor="text1"/>
        </w:rPr>
        <w:fldChar w:fldCharType="separate"/>
      </w:r>
      <w:r w:rsidRPr="007B0BA0">
        <w:rPr>
          <w:color w:val="000000" w:themeColor="text1"/>
        </w:rPr>
        <w:t>5</w:t>
      </w:r>
      <w:r w:rsidRPr="007B0BA0">
        <w:rPr>
          <w:color w:val="000000" w:themeColor="text1"/>
        </w:rPr>
        <w:fldChar w:fldCharType="end"/>
      </w:r>
    </w:p>
    <w:p w14:paraId="33637FED"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14.</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Data Access and Sharing Protocol for Data Provider</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_Toc439411434 \h </w:instrText>
      </w:r>
      <w:r w:rsidRPr="007B0BA0">
        <w:rPr>
          <w:color w:val="000000" w:themeColor="text1"/>
        </w:rPr>
      </w:r>
      <w:r w:rsidRPr="007B0BA0">
        <w:rPr>
          <w:color w:val="000000" w:themeColor="text1"/>
        </w:rPr>
        <w:fldChar w:fldCharType="separate"/>
      </w:r>
      <w:r w:rsidRPr="007B0BA0">
        <w:rPr>
          <w:color w:val="000000" w:themeColor="text1"/>
        </w:rPr>
        <w:t>5</w:t>
      </w:r>
      <w:r w:rsidRPr="007B0BA0">
        <w:rPr>
          <w:color w:val="000000" w:themeColor="text1"/>
        </w:rPr>
        <w:fldChar w:fldCharType="end"/>
      </w:r>
    </w:p>
    <w:p w14:paraId="0B2F65E4"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15.</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Coming into effect</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_Toc439411435 \h </w:instrText>
      </w:r>
      <w:r w:rsidRPr="007B0BA0">
        <w:rPr>
          <w:color w:val="000000" w:themeColor="text1"/>
        </w:rPr>
      </w:r>
      <w:r w:rsidRPr="007B0BA0">
        <w:rPr>
          <w:color w:val="000000" w:themeColor="text1"/>
        </w:rPr>
        <w:fldChar w:fldCharType="separate"/>
      </w:r>
      <w:r w:rsidRPr="007B0BA0">
        <w:rPr>
          <w:color w:val="000000" w:themeColor="text1"/>
        </w:rPr>
        <w:t>6</w:t>
      </w:r>
      <w:r w:rsidRPr="007B0BA0">
        <w:rPr>
          <w:color w:val="000000" w:themeColor="text1"/>
        </w:rPr>
        <w:fldChar w:fldCharType="end"/>
      </w:r>
    </w:p>
    <w:p w14:paraId="3464978C"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16.</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Termination and withdrawal</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_Toc439411436 \h </w:instrText>
      </w:r>
      <w:r w:rsidRPr="007B0BA0">
        <w:rPr>
          <w:color w:val="000000" w:themeColor="text1"/>
        </w:rPr>
      </w:r>
      <w:r w:rsidRPr="007B0BA0">
        <w:rPr>
          <w:color w:val="000000" w:themeColor="text1"/>
        </w:rPr>
        <w:fldChar w:fldCharType="separate"/>
      </w:r>
      <w:r w:rsidRPr="007B0BA0">
        <w:rPr>
          <w:color w:val="000000" w:themeColor="text1"/>
        </w:rPr>
        <w:t>6</w:t>
      </w:r>
      <w:r w:rsidRPr="007B0BA0">
        <w:rPr>
          <w:color w:val="000000" w:themeColor="text1"/>
        </w:rPr>
        <w:fldChar w:fldCharType="end"/>
      </w:r>
    </w:p>
    <w:p w14:paraId="1216A6C9" w14:textId="77777777" w:rsidR="004A024A" w:rsidRPr="007B0BA0" w:rsidRDefault="004A024A">
      <w:pPr>
        <w:pStyle w:val="TOC1"/>
        <w:tabs>
          <w:tab w:val="left" w:pos="540"/>
        </w:tabs>
        <w:rPr>
          <w:rFonts w:asciiTheme="minorHAnsi" w:eastAsiaTheme="minorEastAsia" w:hAnsiTheme="minorHAnsi" w:cstheme="minorBidi"/>
          <w:b w:val="0"/>
          <w:bCs w:val="0"/>
          <w:caps w:val="0"/>
          <w:color w:val="000000" w:themeColor="text1"/>
        </w:rPr>
      </w:pPr>
      <w:r w:rsidRPr="007B0BA0">
        <w:rPr>
          <w:rFonts w:ascii="Times New Roman" w:eastAsia="Times New Roman" w:hAnsi="Times New Roman"/>
          <w:color w:val="000000" w:themeColor="text1"/>
        </w:rPr>
        <w:t>17.</w:t>
      </w:r>
      <w:r w:rsidRPr="007B0BA0">
        <w:rPr>
          <w:rFonts w:asciiTheme="minorHAnsi" w:eastAsiaTheme="minorEastAsia" w:hAnsiTheme="minorHAnsi" w:cstheme="minorBidi"/>
          <w:b w:val="0"/>
          <w:bCs w:val="0"/>
          <w:caps w:val="0"/>
          <w:color w:val="000000" w:themeColor="text1"/>
        </w:rPr>
        <w:tab/>
      </w:r>
      <w:r w:rsidRPr="007B0BA0">
        <w:rPr>
          <w:rFonts w:ascii="Times New Roman" w:eastAsia="Times New Roman" w:hAnsi="Times New Roman"/>
          <w:color w:val="000000" w:themeColor="text1"/>
        </w:rPr>
        <w:t>Other</w:t>
      </w:r>
      <w:r w:rsidRPr="007B0BA0">
        <w:rPr>
          <w:color w:val="000000" w:themeColor="text1"/>
        </w:rPr>
        <w:tab/>
      </w:r>
      <w:r w:rsidRPr="007B0BA0">
        <w:rPr>
          <w:color w:val="000000" w:themeColor="text1"/>
        </w:rPr>
        <w:fldChar w:fldCharType="begin"/>
      </w:r>
      <w:r w:rsidRPr="007B0BA0">
        <w:rPr>
          <w:color w:val="000000" w:themeColor="text1"/>
        </w:rPr>
        <w:instrText xml:space="preserve"> PAGEREF _Toc439411437 \h </w:instrText>
      </w:r>
      <w:r w:rsidRPr="007B0BA0">
        <w:rPr>
          <w:color w:val="000000" w:themeColor="text1"/>
        </w:rPr>
      </w:r>
      <w:r w:rsidRPr="007B0BA0">
        <w:rPr>
          <w:color w:val="000000" w:themeColor="text1"/>
        </w:rPr>
        <w:fldChar w:fldCharType="separate"/>
      </w:r>
      <w:r w:rsidRPr="007B0BA0">
        <w:rPr>
          <w:color w:val="000000" w:themeColor="text1"/>
        </w:rPr>
        <w:t>6</w:t>
      </w:r>
      <w:r w:rsidRPr="007B0BA0">
        <w:rPr>
          <w:color w:val="000000" w:themeColor="text1"/>
        </w:rPr>
        <w:fldChar w:fldCharType="end"/>
      </w:r>
    </w:p>
    <w:p w14:paraId="1FB5F896" w14:textId="77777777" w:rsidR="009B10E8" w:rsidRPr="007B0BA0" w:rsidRDefault="009B10E8" w:rsidP="009B10E8">
      <w:pPr>
        <w:spacing w:line="276" w:lineRule="auto"/>
        <w:rPr>
          <w:color w:val="000000" w:themeColor="text1"/>
          <w:sz w:val="24"/>
          <w:szCs w:val="24"/>
        </w:rPr>
        <w:sectPr w:rsidR="009B10E8" w:rsidRPr="007B0BA0" w:rsidSect="009839B7">
          <w:headerReference w:type="default" r:id="rId11"/>
          <w:footerReference w:type="even" r:id="rId12"/>
          <w:footerReference w:type="default" r:id="rId13"/>
          <w:footerReference w:type="first" r:id="rId14"/>
          <w:pgSz w:w="11906" w:h="16838" w:code="9"/>
          <w:pgMar w:top="1440" w:right="1440" w:bottom="1440" w:left="1440" w:header="709" w:footer="709" w:gutter="0"/>
          <w:pgNumType w:fmt="lowerRoman"/>
          <w:cols w:space="720"/>
          <w:titlePg/>
        </w:sectPr>
      </w:pPr>
      <w:r w:rsidRPr="007B0BA0">
        <w:rPr>
          <w:iCs/>
          <w:color w:val="000000" w:themeColor="text1"/>
          <w:sz w:val="24"/>
          <w:szCs w:val="24"/>
        </w:rPr>
        <w:fldChar w:fldCharType="end"/>
      </w:r>
    </w:p>
    <w:p w14:paraId="230E4AEA" w14:textId="77777777" w:rsidR="009B10E8" w:rsidRPr="007B0BA0" w:rsidRDefault="009B10E8" w:rsidP="009B10E8">
      <w:pPr>
        <w:pStyle w:val="Heading1"/>
        <w:keepNext w:val="0"/>
        <w:widowControl w:val="0"/>
        <w:numPr>
          <w:ilvl w:val="0"/>
          <w:numId w:val="2"/>
        </w:numPr>
        <w:spacing w:line="276" w:lineRule="auto"/>
        <w:ind w:left="567" w:hanging="567"/>
        <w:jc w:val="both"/>
        <w:rPr>
          <w:rFonts w:ascii="Times New Roman" w:hAnsi="Times New Roman"/>
          <w:color w:val="000000" w:themeColor="text1"/>
          <w:sz w:val="24"/>
          <w:szCs w:val="24"/>
        </w:rPr>
      </w:pPr>
      <w:bookmarkStart w:id="0" w:name="_Toc5009564"/>
      <w:bookmarkStart w:id="1" w:name="_Toc439411421"/>
      <w:r w:rsidRPr="007B0BA0">
        <w:rPr>
          <w:rFonts w:ascii="Times New Roman" w:eastAsia="Times New Roman" w:hAnsi="Times New Roman"/>
          <w:color w:val="000000" w:themeColor="text1"/>
          <w:sz w:val="24"/>
          <w:szCs w:val="24"/>
        </w:rPr>
        <w:lastRenderedPageBreak/>
        <w:t>Background</w:t>
      </w:r>
      <w:bookmarkEnd w:id="0"/>
      <w:bookmarkEnd w:id="1"/>
    </w:p>
    <w:p w14:paraId="765CC43A" w14:textId="74FE3146" w:rsidR="009B10E8" w:rsidRPr="007B0BA0" w:rsidRDefault="009B10E8" w:rsidP="009B10E8">
      <w:pPr>
        <w:spacing w:before="240" w:after="60" w:line="276" w:lineRule="auto"/>
        <w:jc w:val="both"/>
        <w:rPr>
          <w:color w:val="000000" w:themeColor="text1"/>
          <w:sz w:val="24"/>
          <w:szCs w:val="24"/>
        </w:rPr>
      </w:pPr>
      <w:r w:rsidRPr="007B0BA0">
        <w:rPr>
          <w:color w:val="000000" w:themeColor="text1"/>
          <w:sz w:val="24"/>
          <w:szCs w:val="24"/>
        </w:rPr>
        <w:t>The National Center for Hydrology and Meteorology (NCHM) is an autonomous scientific and technical organization of the Royal Government of Bhutan</w:t>
      </w:r>
      <w:r w:rsidR="00DB5933" w:rsidRPr="007B0BA0">
        <w:rPr>
          <w:color w:val="000000" w:themeColor="text1"/>
          <w:sz w:val="24"/>
          <w:szCs w:val="24"/>
        </w:rPr>
        <w:t>.</w:t>
      </w:r>
      <w:r w:rsidRPr="007B0BA0">
        <w:rPr>
          <w:color w:val="000000" w:themeColor="text1"/>
          <w:sz w:val="24"/>
          <w:szCs w:val="24"/>
        </w:rPr>
        <w:t xml:space="preserve"> It is the nodal agency responsible for</w:t>
      </w:r>
      <w:r w:rsidR="009F0663" w:rsidRPr="007B0BA0">
        <w:rPr>
          <w:color w:val="000000" w:themeColor="text1"/>
          <w:sz w:val="24"/>
          <w:szCs w:val="24"/>
        </w:rPr>
        <w:t xml:space="preserve"> the</w:t>
      </w:r>
      <w:r w:rsidRPr="007B0BA0">
        <w:rPr>
          <w:color w:val="000000" w:themeColor="text1"/>
          <w:sz w:val="24"/>
          <w:szCs w:val="24"/>
        </w:rPr>
        <w:t xml:space="preserve"> generation of information and delivery of products and services on weather, climate, cryosphere and water resources in Bhutan.</w:t>
      </w:r>
    </w:p>
    <w:p w14:paraId="5FE0E160" w14:textId="56B5501A" w:rsidR="009B10E8" w:rsidRPr="007B0BA0" w:rsidRDefault="009B10E8" w:rsidP="009B10E8">
      <w:pPr>
        <w:pBdr>
          <w:top w:val="nil"/>
          <w:left w:val="nil"/>
          <w:bottom w:val="nil"/>
          <w:right w:val="nil"/>
          <w:between w:val="nil"/>
        </w:pBdr>
        <w:spacing w:before="240" w:after="60" w:line="276" w:lineRule="auto"/>
        <w:jc w:val="both"/>
        <w:rPr>
          <w:color w:val="000000" w:themeColor="text1"/>
          <w:sz w:val="24"/>
          <w:szCs w:val="24"/>
        </w:rPr>
      </w:pPr>
      <w:r w:rsidRPr="007B0BA0">
        <w:rPr>
          <w:color w:val="000000" w:themeColor="text1"/>
          <w:sz w:val="24"/>
          <w:szCs w:val="24"/>
        </w:rPr>
        <w:t>NCHM hosts the national database on meteorology, cryosphere, hydrology, and related information and data. The Second Governing Board (GB) meeting of the National Center for Hydrology and Meteorology (NCHM) held on April 2, 2018 directed the Center to formulate</w:t>
      </w:r>
      <w:r w:rsidR="009F0663" w:rsidRPr="007B0BA0">
        <w:rPr>
          <w:color w:val="000000" w:themeColor="text1"/>
          <w:sz w:val="24"/>
          <w:szCs w:val="24"/>
        </w:rPr>
        <w:t xml:space="preserve"> the</w:t>
      </w:r>
      <w:r w:rsidRPr="007B0BA0">
        <w:rPr>
          <w:color w:val="000000" w:themeColor="text1"/>
          <w:sz w:val="24"/>
          <w:szCs w:val="24"/>
        </w:rPr>
        <w:t xml:space="preserve"> “Guidelines on the Exchange and Dissemination of Hydro-meteorological Data and Information” until </w:t>
      </w:r>
      <w:r w:rsidR="00996ACA" w:rsidRPr="007B0BA0">
        <w:rPr>
          <w:color w:val="000000" w:themeColor="text1"/>
          <w:sz w:val="24"/>
          <w:szCs w:val="24"/>
        </w:rPr>
        <w:t xml:space="preserve">replaced by </w:t>
      </w:r>
      <w:r w:rsidRPr="007B0BA0">
        <w:rPr>
          <w:color w:val="000000" w:themeColor="text1"/>
          <w:sz w:val="24"/>
          <w:szCs w:val="24"/>
        </w:rPr>
        <w:t xml:space="preserve">a new </w:t>
      </w:r>
      <w:r w:rsidR="00D473D6" w:rsidRPr="007B0BA0">
        <w:rPr>
          <w:color w:val="000000" w:themeColor="text1"/>
          <w:sz w:val="24"/>
          <w:szCs w:val="24"/>
        </w:rPr>
        <w:t>Hydro met</w:t>
      </w:r>
      <w:r w:rsidRPr="007B0BA0">
        <w:rPr>
          <w:color w:val="000000" w:themeColor="text1"/>
          <w:sz w:val="24"/>
          <w:szCs w:val="24"/>
        </w:rPr>
        <w:t xml:space="preserve"> Policy of Bhutan</w:t>
      </w:r>
      <w:r w:rsidR="00996ACA" w:rsidRPr="007B0BA0">
        <w:rPr>
          <w:color w:val="000000" w:themeColor="text1"/>
          <w:sz w:val="24"/>
          <w:szCs w:val="24"/>
        </w:rPr>
        <w:t>.</w:t>
      </w:r>
    </w:p>
    <w:p w14:paraId="513306E7" w14:textId="77777777" w:rsidR="009B10E8" w:rsidRPr="007B0BA0" w:rsidRDefault="009B10E8" w:rsidP="009B10E8">
      <w:pPr>
        <w:pBdr>
          <w:top w:val="nil"/>
          <w:left w:val="nil"/>
          <w:bottom w:val="nil"/>
          <w:right w:val="nil"/>
          <w:between w:val="nil"/>
        </w:pBdr>
        <w:spacing w:before="240" w:after="60" w:line="276" w:lineRule="auto"/>
        <w:jc w:val="both"/>
        <w:rPr>
          <w:color w:val="000000" w:themeColor="text1"/>
          <w:sz w:val="24"/>
          <w:szCs w:val="24"/>
        </w:rPr>
      </w:pPr>
      <w:bookmarkStart w:id="2" w:name="3znysh7" w:colFirst="0" w:colLast="0"/>
      <w:bookmarkEnd w:id="2"/>
    </w:p>
    <w:p w14:paraId="2D9C9C64" w14:textId="77777777" w:rsidR="009B10E8" w:rsidRPr="007B0BA0" w:rsidRDefault="009B10E8" w:rsidP="009B10E8">
      <w:pPr>
        <w:pStyle w:val="Heading1"/>
        <w:keepNext w:val="0"/>
        <w:widowControl w:val="0"/>
        <w:numPr>
          <w:ilvl w:val="0"/>
          <w:numId w:val="2"/>
        </w:numPr>
        <w:spacing w:line="276" w:lineRule="auto"/>
        <w:ind w:left="567" w:hanging="567"/>
        <w:jc w:val="both"/>
        <w:rPr>
          <w:rFonts w:ascii="Times New Roman" w:hAnsi="Times New Roman"/>
          <w:color w:val="000000" w:themeColor="text1"/>
          <w:sz w:val="24"/>
          <w:szCs w:val="24"/>
        </w:rPr>
      </w:pPr>
      <w:bookmarkStart w:id="3" w:name="_2et92p0" w:colFirst="0" w:colLast="0"/>
      <w:bookmarkStart w:id="4" w:name="_Toc5009565"/>
      <w:bookmarkStart w:id="5" w:name="_Toc439411422"/>
      <w:bookmarkEnd w:id="3"/>
      <w:r w:rsidRPr="007B0BA0">
        <w:rPr>
          <w:rFonts w:ascii="Times New Roman" w:eastAsia="Times New Roman" w:hAnsi="Times New Roman"/>
          <w:color w:val="000000" w:themeColor="text1"/>
          <w:sz w:val="24"/>
          <w:szCs w:val="24"/>
        </w:rPr>
        <w:t>Definitions</w:t>
      </w:r>
      <w:bookmarkEnd w:id="4"/>
      <w:bookmarkEnd w:id="5"/>
    </w:p>
    <w:p w14:paraId="6C288550" w14:textId="04CED116" w:rsidR="00C74D80" w:rsidRPr="007B0BA0" w:rsidRDefault="009B10E8" w:rsidP="00115BE1">
      <w:pPr>
        <w:pStyle w:val="ListParagraph"/>
        <w:numPr>
          <w:ilvl w:val="1"/>
          <w:numId w:val="2"/>
        </w:numPr>
        <w:spacing w:before="240" w:after="60" w:line="276" w:lineRule="auto"/>
        <w:jc w:val="both"/>
        <w:rPr>
          <w:color w:val="000000" w:themeColor="text1"/>
          <w:sz w:val="24"/>
          <w:szCs w:val="24"/>
        </w:rPr>
      </w:pPr>
      <w:bookmarkStart w:id="6" w:name="_tyjcwt" w:colFirst="0" w:colLast="0"/>
      <w:bookmarkStart w:id="7" w:name="_Toc5009566"/>
      <w:bookmarkEnd w:id="6"/>
      <w:r w:rsidRPr="007B0BA0">
        <w:rPr>
          <w:color w:val="000000" w:themeColor="text1"/>
          <w:sz w:val="24"/>
          <w:szCs w:val="24"/>
        </w:rPr>
        <w:t xml:space="preserve">In </w:t>
      </w:r>
      <w:r w:rsidR="0020045C" w:rsidRPr="007B0BA0">
        <w:rPr>
          <w:color w:val="000000" w:themeColor="text1"/>
          <w:sz w:val="24"/>
          <w:szCs w:val="24"/>
        </w:rPr>
        <w:t>these Guidelines</w:t>
      </w:r>
      <w:r w:rsidRPr="007B0BA0">
        <w:rPr>
          <w:color w:val="000000" w:themeColor="text1"/>
          <w:sz w:val="24"/>
          <w:szCs w:val="24"/>
        </w:rPr>
        <w:t>, unless otherwise stated, all terms are in accordance with the WMO/</w:t>
      </w:r>
      <w:proofErr w:type="spellStart"/>
      <w:r w:rsidRPr="007B0BA0">
        <w:rPr>
          <w:color w:val="000000" w:themeColor="text1"/>
          <w:sz w:val="24"/>
          <w:szCs w:val="24"/>
        </w:rPr>
        <w:t>Meteoterm</w:t>
      </w:r>
      <w:proofErr w:type="spellEnd"/>
      <w:r w:rsidRPr="007B0BA0">
        <w:rPr>
          <w:color w:val="000000" w:themeColor="text1"/>
          <w:sz w:val="24"/>
          <w:szCs w:val="24"/>
        </w:rPr>
        <w:t xml:space="preserve"> and WMO/UNESCO International Glossary of Hydrology (WMO, No. 385, 3</w:t>
      </w:r>
      <w:r w:rsidRPr="007B0BA0">
        <w:rPr>
          <w:color w:val="000000" w:themeColor="text1"/>
          <w:sz w:val="24"/>
          <w:szCs w:val="24"/>
          <w:vertAlign w:val="superscript"/>
        </w:rPr>
        <w:t xml:space="preserve">rd </w:t>
      </w:r>
      <w:r w:rsidRPr="007B0BA0">
        <w:rPr>
          <w:color w:val="000000" w:themeColor="text1"/>
          <w:sz w:val="24"/>
          <w:szCs w:val="24"/>
        </w:rPr>
        <w:t>Edition, 2012).</w:t>
      </w:r>
      <w:bookmarkStart w:id="8" w:name="_Toc5009567"/>
      <w:bookmarkEnd w:id="7"/>
    </w:p>
    <w:p w14:paraId="698F37DC" w14:textId="77777777" w:rsidR="009B10E8" w:rsidRPr="007B0BA0" w:rsidRDefault="009B10E8" w:rsidP="00C74D80">
      <w:pPr>
        <w:pStyle w:val="ListParagraph"/>
        <w:numPr>
          <w:ilvl w:val="1"/>
          <w:numId w:val="2"/>
        </w:numPr>
        <w:spacing w:before="240" w:after="60" w:line="276" w:lineRule="auto"/>
        <w:rPr>
          <w:color w:val="000000" w:themeColor="text1"/>
          <w:sz w:val="24"/>
          <w:szCs w:val="24"/>
        </w:rPr>
      </w:pPr>
      <w:r w:rsidRPr="007B0BA0">
        <w:rPr>
          <w:color w:val="000000" w:themeColor="text1"/>
          <w:sz w:val="24"/>
          <w:szCs w:val="24"/>
        </w:rPr>
        <w:t>The terms below shall have the following meaning:</w:t>
      </w:r>
      <w:bookmarkEnd w:id="8"/>
    </w:p>
    <w:p w14:paraId="365EDF0B" w14:textId="77777777" w:rsidR="009B10E8" w:rsidRPr="007B0BA0" w:rsidRDefault="00996ACA" w:rsidP="009B10E8">
      <w:pPr>
        <w:spacing w:before="240" w:after="60" w:line="276" w:lineRule="auto"/>
        <w:ind w:left="567"/>
        <w:rPr>
          <w:rFonts w:eastAsia="Times New Roman"/>
          <w:color w:val="000000" w:themeColor="text1"/>
          <w:sz w:val="24"/>
          <w:szCs w:val="24"/>
        </w:rPr>
      </w:pPr>
      <w:r w:rsidRPr="007B0BA0">
        <w:rPr>
          <w:color w:val="000000" w:themeColor="text1"/>
          <w:sz w:val="24"/>
          <w:szCs w:val="24"/>
        </w:rPr>
        <w:t>Hydrometeorology</w:t>
      </w:r>
      <w:r w:rsidR="009B10E8" w:rsidRPr="007B0BA0">
        <w:rPr>
          <w:color w:val="000000" w:themeColor="text1"/>
          <w:sz w:val="24"/>
          <w:szCs w:val="24"/>
        </w:rPr>
        <w:t xml:space="preserve">    </w:t>
      </w:r>
      <w:r w:rsidR="009B10E8" w:rsidRPr="007B0BA0">
        <w:rPr>
          <w:color w:val="000000" w:themeColor="text1"/>
          <w:sz w:val="24"/>
          <w:szCs w:val="24"/>
        </w:rPr>
        <w:tab/>
        <w:t>Includes meteorology, hydrology and cryosphere.</w:t>
      </w:r>
    </w:p>
    <w:p w14:paraId="709F86F4" w14:textId="77777777" w:rsidR="009B10E8" w:rsidRPr="007B0BA0" w:rsidRDefault="009B10E8" w:rsidP="009B10E8">
      <w:pPr>
        <w:spacing w:before="240" w:after="60" w:line="276" w:lineRule="auto"/>
        <w:ind w:left="2877" w:hanging="2310"/>
        <w:jc w:val="both"/>
        <w:rPr>
          <w:color w:val="000000" w:themeColor="text1"/>
          <w:sz w:val="24"/>
          <w:szCs w:val="24"/>
        </w:rPr>
      </w:pPr>
      <w:r w:rsidRPr="007B0BA0">
        <w:rPr>
          <w:color w:val="000000" w:themeColor="text1"/>
          <w:sz w:val="24"/>
          <w:szCs w:val="24"/>
        </w:rPr>
        <w:t>Data</w:t>
      </w:r>
      <w:r w:rsidRPr="007B0BA0">
        <w:rPr>
          <w:color w:val="000000" w:themeColor="text1"/>
          <w:sz w:val="24"/>
          <w:szCs w:val="24"/>
        </w:rPr>
        <w:tab/>
      </w:r>
      <w:r w:rsidRPr="007B0BA0">
        <w:rPr>
          <w:color w:val="000000" w:themeColor="text1"/>
          <w:sz w:val="24"/>
          <w:szCs w:val="24"/>
        </w:rPr>
        <w:tab/>
        <w:t xml:space="preserve">Output resulting from the measurement or observation of variables </w:t>
      </w:r>
    </w:p>
    <w:p w14:paraId="3309364D" w14:textId="77777777" w:rsidR="009B10E8" w:rsidRPr="007B0BA0" w:rsidRDefault="009B10E8" w:rsidP="009B10E8">
      <w:pPr>
        <w:spacing w:before="240" w:after="60" w:line="276" w:lineRule="auto"/>
        <w:ind w:left="567"/>
        <w:jc w:val="both"/>
        <w:rPr>
          <w:color w:val="000000" w:themeColor="text1"/>
          <w:sz w:val="24"/>
          <w:szCs w:val="24"/>
        </w:rPr>
      </w:pPr>
      <w:r w:rsidRPr="007B0BA0">
        <w:rPr>
          <w:color w:val="000000" w:themeColor="text1"/>
          <w:sz w:val="24"/>
          <w:szCs w:val="24"/>
        </w:rPr>
        <w:t xml:space="preserve">Information </w:t>
      </w:r>
      <w:r w:rsidRPr="007B0BA0">
        <w:rPr>
          <w:color w:val="000000" w:themeColor="text1"/>
          <w:sz w:val="24"/>
          <w:szCs w:val="24"/>
        </w:rPr>
        <w:tab/>
      </w:r>
      <w:r w:rsidRPr="007B0BA0">
        <w:rPr>
          <w:color w:val="000000" w:themeColor="text1"/>
          <w:sz w:val="24"/>
          <w:szCs w:val="24"/>
        </w:rPr>
        <w:tab/>
        <w:t xml:space="preserve">Result of </w:t>
      </w:r>
      <w:r w:rsidR="00D473D6" w:rsidRPr="007B0BA0">
        <w:rPr>
          <w:color w:val="000000" w:themeColor="text1"/>
          <w:sz w:val="24"/>
          <w:szCs w:val="24"/>
        </w:rPr>
        <w:t>analyzing</w:t>
      </w:r>
      <w:r w:rsidRPr="007B0BA0">
        <w:rPr>
          <w:color w:val="000000" w:themeColor="text1"/>
          <w:sz w:val="24"/>
          <w:szCs w:val="24"/>
        </w:rPr>
        <w:t xml:space="preserve"> or integrating data</w:t>
      </w:r>
    </w:p>
    <w:p w14:paraId="037504F6" w14:textId="77777777" w:rsidR="009B10E8" w:rsidRPr="007B0BA0" w:rsidRDefault="009B10E8" w:rsidP="009B10E8">
      <w:pPr>
        <w:spacing w:before="240" w:after="60" w:line="276" w:lineRule="auto"/>
        <w:ind w:left="2877" w:hanging="2310"/>
        <w:jc w:val="both"/>
        <w:rPr>
          <w:color w:val="000000" w:themeColor="text1"/>
          <w:sz w:val="24"/>
          <w:szCs w:val="24"/>
        </w:rPr>
      </w:pPr>
      <w:r w:rsidRPr="007B0BA0">
        <w:rPr>
          <w:color w:val="000000" w:themeColor="text1"/>
          <w:sz w:val="24"/>
          <w:szCs w:val="24"/>
        </w:rPr>
        <w:t xml:space="preserve">Data Provider </w:t>
      </w:r>
      <w:r w:rsidRPr="007B0BA0">
        <w:rPr>
          <w:color w:val="000000" w:themeColor="text1"/>
          <w:sz w:val="24"/>
          <w:szCs w:val="24"/>
        </w:rPr>
        <w:tab/>
      </w:r>
      <w:r w:rsidRPr="007B0BA0">
        <w:rPr>
          <w:color w:val="000000" w:themeColor="text1"/>
          <w:sz w:val="24"/>
          <w:szCs w:val="24"/>
        </w:rPr>
        <w:tab/>
        <w:t>NCHM which provides data or information for exchange under this guideline</w:t>
      </w:r>
    </w:p>
    <w:p w14:paraId="3B4C14CE" w14:textId="77777777" w:rsidR="009B10E8" w:rsidRPr="007B0BA0" w:rsidRDefault="009B10E8" w:rsidP="009B10E8">
      <w:pPr>
        <w:spacing w:before="240" w:after="60" w:line="276" w:lineRule="auto"/>
        <w:ind w:left="2877" w:hanging="2310"/>
        <w:jc w:val="both"/>
        <w:rPr>
          <w:color w:val="000000" w:themeColor="text1"/>
          <w:sz w:val="24"/>
          <w:szCs w:val="24"/>
        </w:rPr>
      </w:pPr>
      <w:r w:rsidRPr="007B0BA0">
        <w:rPr>
          <w:color w:val="000000" w:themeColor="text1"/>
          <w:sz w:val="24"/>
          <w:szCs w:val="24"/>
        </w:rPr>
        <w:t xml:space="preserve">Data Receiver </w:t>
      </w:r>
      <w:r w:rsidRPr="007B0BA0">
        <w:rPr>
          <w:color w:val="000000" w:themeColor="text1"/>
          <w:sz w:val="24"/>
          <w:szCs w:val="24"/>
        </w:rPr>
        <w:tab/>
      </w:r>
      <w:r w:rsidRPr="007B0BA0">
        <w:rPr>
          <w:color w:val="000000" w:themeColor="text1"/>
          <w:sz w:val="24"/>
          <w:szCs w:val="24"/>
        </w:rPr>
        <w:tab/>
        <w:t xml:space="preserve">Any </w:t>
      </w:r>
      <w:r w:rsidR="00D473D6" w:rsidRPr="007B0BA0">
        <w:rPr>
          <w:color w:val="000000" w:themeColor="text1"/>
          <w:sz w:val="24"/>
          <w:szCs w:val="24"/>
        </w:rPr>
        <w:t>organizations</w:t>
      </w:r>
      <w:r w:rsidRPr="007B0BA0">
        <w:rPr>
          <w:color w:val="000000" w:themeColor="text1"/>
          <w:sz w:val="24"/>
          <w:szCs w:val="24"/>
        </w:rPr>
        <w:t>/</w:t>
      </w:r>
      <w:r w:rsidR="00D473D6" w:rsidRPr="007B0BA0">
        <w:rPr>
          <w:color w:val="000000" w:themeColor="text1"/>
          <w:sz w:val="24"/>
          <w:szCs w:val="24"/>
        </w:rPr>
        <w:t>individuals, which receives data or information,</w:t>
      </w:r>
      <w:r w:rsidRPr="007B0BA0">
        <w:rPr>
          <w:color w:val="000000" w:themeColor="text1"/>
          <w:sz w:val="24"/>
          <w:szCs w:val="24"/>
        </w:rPr>
        <w:t xml:space="preserve"> exchanged under this guideline from NCHM.</w:t>
      </w:r>
    </w:p>
    <w:p w14:paraId="70C6E897" w14:textId="77777777" w:rsidR="009B10E8" w:rsidRPr="007B0BA0" w:rsidRDefault="009B10E8" w:rsidP="009B10E8">
      <w:pPr>
        <w:spacing w:before="240" w:after="60" w:line="276" w:lineRule="auto"/>
        <w:ind w:left="2877" w:hanging="2310"/>
        <w:jc w:val="both"/>
        <w:rPr>
          <w:color w:val="000000" w:themeColor="text1"/>
          <w:sz w:val="24"/>
          <w:szCs w:val="24"/>
        </w:rPr>
      </w:pPr>
      <w:r w:rsidRPr="007B0BA0">
        <w:rPr>
          <w:color w:val="000000" w:themeColor="text1"/>
          <w:sz w:val="24"/>
          <w:szCs w:val="24"/>
        </w:rPr>
        <w:t xml:space="preserve">Redistribution </w:t>
      </w:r>
      <w:r w:rsidRPr="007B0BA0">
        <w:rPr>
          <w:color w:val="000000" w:themeColor="text1"/>
          <w:sz w:val="24"/>
          <w:szCs w:val="24"/>
        </w:rPr>
        <w:tab/>
      </w:r>
      <w:r w:rsidRPr="007B0BA0">
        <w:rPr>
          <w:color w:val="000000" w:themeColor="text1"/>
          <w:sz w:val="24"/>
          <w:szCs w:val="24"/>
        </w:rPr>
        <w:tab/>
        <w:t>Dissemination by a Data Receiver of data or information exchanged under this guideline to a third party. Including the sale and free dissemination, either physically or electronically, of data and information.</w:t>
      </w:r>
    </w:p>
    <w:p w14:paraId="19D5ED2E" w14:textId="77777777" w:rsidR="009B10E8" w:rsidRDefault="009B10E8" w:rsidP="009B10E8">
      <w:pPr>
        <w:spacing w:before="240" w:after="60" w:line="276" w:lineRule="auto"/>
        <w:ind w:left="2880" w:hanging="2160"/>
        <w:jc w:val="both"/>
        <w:rPr>
          <w:color w:val="000000" w:themeColor="text1"/>
          <w:sz w:val="24"/>
          <w:szCs w:val="24"/>
        </w:rPr>
      </w:pPr>
    </w:p>
    <w:p w14:paraId="3B255B0E" w14:textId="77777777" w:rsidR="007B0BA0" w:rsidRDefault="007B0BA0" w:rsidP="009B10E8">
      <w:pPr>
        <w:spacing w:before="240" w:after="60" w:line="276" w:lineRule="auto"/>
        <w:ind w:left="2880" w:hanging="2160"/>
        <w:jc w:val="both"/>
        <w:rPr>
          <w:color w:val="000000" w:themeColor="text1"/>
          <w:sz w:val="24"/>
          <w:szCs w:val="24"/>
        </w:rPr>
      </w:pPr>
    </w:p>
    <w:p w14:paraId="232305D3" w14:textId="77777777" w:rsidR="007B0BA0" w:rsidRPr="007B0BA0" w:rsidRDefault="007B0BA0" w:rsidP="009B10E8">
      <w:pPr>
        <w:spacing w:before="240" w:after="60" w:line="276" w:lineRule="auto"/>
        <w:ind w:left="2880" w:hanging="2160"/>
        <w:jc w:val="both"/>
        <w:rPr>
          <w:color w:val="000000" w:themeColor="text1"/>
          <w:sz w:val="24"/>
          <w:szCs w:val="24"/>
        </w:rPr>
      </w:pPr>
    </w:p>
    <w:p w14:paraId="3EF8CF29" w14:textId="77777777" w:rsidR="009B10E8" w:rsidRPr="007B0BA0" w:rsidRDefault="009B10E8" w:rsidP="009B10E8">
      <w:pPr>
        <w:pStyle w:val="Heading1"/>
        <w:keepNext w:val="0"/>
        <w:widowControl w:val="0"/>
        <w:numPr>
          <w:ilvl w:val="0"/>
          <w:numId w:val="2"/>
        </w:numPr>
        <w:tabs>
          <w:tab w:val="left" w:pos="567"/>
        </w:tabs>
        <w:spacing w:line="276" w:lineRule="auto"/>
        <w:ind w:left="567" w:right="112" w:hanging="567"/>
        <w:jc w:val="both"/>
        <w:rPr>
          <w:rFonts w:ascii="Times New Roman" w:hAnsi="Times New Roman"/>
          <w:color w:val="000000" w:themeColor="text1"/>
          <w:sz w:val="24"/>
          <w:szCs w:val="24"/>
        </w:rPr>
      </w:pPr>
      <w:bookmarkStart w:id="9" w:name="_1t3h5sf" w:colFirst="0" w:colLast="0"/>
      <w:bookmarkStart w:id="10" w:name="_Toc5009568"/>
      <w:bookmarkStart w:id="11" w:name="_Toc439411423"/>
      <w:bookmarkEnd w:id="9"/>
      <w:r w:rsidRPr="007B0BA0">
        <w:rPr>
          <w:rFonts w:ascii="Times New Roman" w:eastAsia="Times New Roman" w:hAnsi="Times New Roman"/>
          <w:color w:val="000000" w:themeColor="text1"/>
          <w:sz w:val="24"/>
          <w:szCs w:val="24"/>
        </w:rPr>
        <w:lastRenderedPageBreak/>
        <w:t>Context</w:t>
      </w:r>
      <w:bookmarkEnd w:id="10"/>
      <w:bookmarkEnd w:id="11"/>
    </w:p>
    <w:p w14:paraId="6A301C60" w14:textId="77777777" w:rsidR="00C74D80" w:rsidRPr="007B0BA0" w:rsidRDefault="009B10E8" w:rsidP="00C74D80">
      <w:pPr>
        <w:pStyle w:val="ListParagraph"/>
        <w:numPr>
          <w:ilvl w:val="1"/>
          <w:numId w:val="2"/>
        </w:numPr>
        <w:spacing w:before="240" w:after="60" w:line="276" w:lineRule="auto"/>
        <w:jc w:val="both"/>
        <w:rPr>
          <w:color w:val="000000" w:themeColor="text1"/>
          <w:sz w:val="24"/>
          <w:szCs w:val="24"/>
        </w:rPr>
      </w:pPr>
      <w:bookmarkStart w:id="12" w:name="_Toc5009569"/>
      <w:r w:rsidRPr="007B0BA0">
        <w:rPr>
          <w:color w:val="000000" w:themeColor="text1"/>
          <w:sz w:val="24"/>
          <w:szCs w:val="24"/>
        </w:rPr>
        <w:t>Exchange of hydro-meteorological data and information is vital for sustainable development, to protect lives and property, research and decision support, and mitigation of hydro-meteorological induced hazards.</w:t>
      </w:r>
      <w:r w:rsidR="00C74D80" w:rsidRPr="007B0BA0">
        <w:rPr>
          <w:color w:val="000000" w:themeColor="text1"/>
          <w:sz w:val="24"/>
          <w:szCs w:val="24"/>
        </w:rPr>
        <w:t xml:space="preserve"> </w:t>
      </w:r>
      <w:bookmarkStart w:id="13" w:name="_4d34og8" w:colFirst="0" w:colLast="0"/>
      <w:bookmarkStart w:id="14" w:name="_2s8eyo1" w:colFirst="0" w:colLast="0"/>
      <w:bookmarkStart w:id="15" w:name="_Toc5009570"/>
      <w:bookmarkEnd w:id="12"/>
      <w:bookmarkEnd w:id="13"/>
      <w:bookmarkEnd w:id="14"/>
    </w:p>
    <w:p w14:paraId="4D4382A5" w14:textId="62B7AAEE" w:rsidR="009B10E8" w:rsidRPr="007B0BA0" w:rsidRDefault="00C74D80" w:rsidP="009839B7">
      <w:pPr>
        <w:pStyle w:val="ListParagraph"/>
        <w:numPr>
          <w:ilvl w:val="1"/>
          <w:numId w:val="2"/>
        </w:numPr>
        <w:spacing w:before="240" w:after="60" w:line="276" w:lineRule="auto"/>
        <w:ind w:left="567" w:hanging="567"/>
        <w:jc w:val="both"/>
        <w:rPr>
          <w:color w:val="000000" w:themeColor="text1"/>
          <w:sz w:val="24"/>
          <w:szCs w:val="24"/>
        </w:rPr>
      </w:pPr>
      <w:bookmarkStart w:id="16" w:name="_17dp8vu" w:colFirst="0" w:colLast="0"/>
      <w:bookmarkStart w:id="17" w:name="_Toc5009571"/>
      <w:bookmarkEnd w:id="15"/>
      <w:bookmarkEnd w:id="16"/>
      <w:r w:rsidRPr="007B0BA0">
        <w:rPr>
          <w:color w:val="000000" w:themeColor="text1"/>
          <w:sz w:val="24"/>
          <w:szCs w:val="24"/>
        </w:rPr>
        <w:t>C</w:t>
      </w:r>
      <w:r w:rsidR="009B10E8" w:rsidRPr="007B0BA0">
        <w:rPr>
          <w:color w:val="000000" w:themeColor="text1"/>
          <w:sz w:val="24"/>
          <w:szCs w:val="24"/>
        </w:rPr>
        <w:t xml:space="preserve">urrently there </w:t>
      </w:r>
      <w:r w:rsidR="007B0BA0" w:rsidRPr="007B0BA0">
        <w:rPr>
          <w:color w:val="000000" w:themeColor="text1"/>
          <w:sz w:val="24"/>
          <w:szCs w:val="24"/>
        </w:rPr>
        <w:t>is no specific legal statute</w:t>
      </w:r>
      <w:r w:rsidR="009B10E8" w:rsidRPr="007B0BA0">
        <w:rPr>
          <w:color w:val="000000" w:themeColor="text1"/>
          <w:sz w:val="24"/>
          <w:szCs w:val="24"/>
        </w:rPr>
        <w:t xml:space="preserve"> regarding the collection and exchange of hydrological (and meteorological) data and information with line agencies/public/individual as well as with other regional and international entities.</w:t>
      </w:r>
      <w:bookmarkEnd w:id="17"/>
    </w:p>
    <w:p w14:paraId="31F7CA7C" w14:textId="77777777" w:rsidR="009B10E8" w:rsidRPr="007B0BA0" w:rsidRDefault="009B10E8" w:rsidP="009B10E8">
      <w:pPr>
        <w:spacing w:before="240" w:after="60" w:line="276" w:lineRule="auto"/>
        <w:jc w:val="both"/>
        <w:rPr>
          <w:color w:val="000000" w:themeColor="text1"/>
          <w:sz w:val="24"/>
          <w:szCs w:val="24"/>
        </w:rPr>
      </w:pPr>
    </w:p>
    <w:p w14:paraId="0A1FC906" w14:textId="77777777" w:rsidR="009B10E8" w:rsidRPr="007B0BA0" w:rsidRDefault="009B10E8" w:rsidP="009B10E8">
      <w:pPr>
        <w:pStyle w:val="Heading1"/>
        <w:keepNext w:val="0"/>
        <w:widowControl w:val="0"/>
        <w:numPr>
          <w:ilvl w:val="0"/>
          <w:numId w:val="0"/>
        </w:numPr>
        <w:spacing w:line="276" w:lineRule="auto"/>
        <w:ind w:left="567" w:hanging="567"/>
        <w:jc w:val="both"/>
        <w:rPr>
          <w:rFonts w:ascii="Times New Roman" w:hAnsi="Times New Roman"/>
          <w:color w:val="000000" w:themeColor="text1"/>
          <w:sz w:val="24"/>
          <w:szCs w:val="24"/>
        </w:rPr>
      </w:pPr>
      <w:bookmarkStart w:id="18" w:name="_Toc5009572"/>
      <w:bookmarkStart w:id="19" w:name="_Toc439411424"/>
      <w:r w:rsidRPr="007B0BA0">
        <w:rPr>
          <w:rFonts w:ascii="Times New Roman" w:eastAsia="Times New Roman" w:hAnsi="Times New Roman"/>
          <w:color w:val="000000" w:themeColor="text1"/>
          <w:sz w:val="24"/>
          <w:szCs w:val="24"/>
        </w:rPr>
        <w:t>4.</w:t>
      </w:r>
      <w:r w:rsidRPr="007B0BA0">
        <w:rPr>
          <w:rFonts w:ascii="Times New Roman" w:eastAsia="Times New Roman" w:hAnsi="Times New Roman"/>
          <w:color w:val="000000" w:themeColor="text1"/>
          <w:sz w:val="24"/>
          <w:szCs w:val="24"/>
        </w:rPr>
        <w:tab/>
        <w:t>Objectives of the Guidelines</w:t>
      </w:r>
      <w:bookmarkEnd w:id="18"/>
      <w:bookmarkEnd w:id="19"/>
    </w:p>
    <w:p w14:paraId="006F93B8" w14:textId="44405BFE" w:rsidR="00C74D80" w:rsidRPr="007B0BA0" w:rsidRDefault="009B10E8" w:rsidP="009B10E8">
      <w:pPr>
        <w:spacing w:before="240" w:after="60" w:line="276" w:lineRule="auto"/>
        <w:ind w:left="567" w:hanging="567"/>
        <w:jc w:val="both"/>
        <w:rPr>
          <w:color w:val="000000" w:themeColor="text1"/>
          <w:sz w:val="24"/>
          <w:szCs w:val="24"/>
        </w:rPr>
      </w:pPr>
      <w:bookmarkStart w:id="20" w:name="_Toc5009573"/>
      <w:r w:rsidRPr="007B0BA0">
        <w:rPr>
          <w:color w:val="000000" w:themeColor="text1"/>
          <w:sz w:val="24"/>
          <w:szCs w:val="24"/>
        </w:rPr>
        <w:t>4.1</w:t>
      </w:r>
      <w:r w:rsidRPr="007B0BA0">
        <w:rPr>
          <w:color w:val="000000" w:themeColor="text1"/>
          <w:sz w:val="24"/>
          <w:szCs w:val="24"/>
        </w:rPr>
        <w:tab/>
        <w:t>Th</w:t>
      </w:r>
      <w:r w:rsidR="00996ACA" w:rsidRPr="007B0BA0">
        <w:rPr>
          <w:color w:val="000000" w:themeColor="text1"/>
          <w:sz w:val="24"/>
          <w:szCs w:val="24"/>
        </w:rPr>
        <w:t>ese</w:t>
      </w:r>
      <w:r w:rsidRPr="007B0BA0">
        <w:rPr>
          <w:color w:val="000000" w:themeColor="text1"/>
          <w:sz w:val="24"/>
          <w:szCs w:val="24"/>
        </w:rPr>
        <w:t xml:space="preserve"> Guidelines would provide the technical and conceptual principles/framework required to promote data exchange and interoperability within the line agencies/public and individuals.</w:t>
      </w:r>
      <w:bookmarkEnd w:id="20"/>
      <w:r w:rsidR="00C74D80" w:rsidRPr="007B0BA0">
        <w:rPr>
          <w:color w:val="000000" w:themeColor="text1"/>
          <w:sz w:val="24"/>
          <w:szCs w:val="24"/>
        </w:rPr>
        <w:t xml:space="preserve"> </w:t>
      </w:r>
      <w:bookmarkStart w:id="21" w:name="_Toc5009574"/>
    </w:p>
    <w:p w14:paraId="5382B795" w14:textId="77777777" w:rsidR="009B10E8" w:rsidRPr="007B0BA0" w:rsidRDefault="00C74D80" w:rsidP="009B10E8">
      <w:pPr>
        <w:spacing w:before="240" w:after="60" w:line="276" w:lineRule="auto"/>
        <w:ind w:left="567" w:hanging="567"/>
        <w:jc w:val="both"/>
        <w:rPr>
          <w:color w:val="000000" w:themeColor="text1"/>
          <w:sz w:val="24"/>
          <w:szCs w:val="24"/>
        </w:rPr>
      </w:pPr>
      <w:r w:rsidRPr="007B0BA0">
        <w:rPr>
          <w:color w:val="000000" w:themeColor="text1"/>
          <w:sz w:val="24"/>
          <w:szCs w:val="24"/>
        </w:rPr>
        <w:t>4.2</w:t>
      </w:r>
      <w:r w:rsidRPr="007B0BA0">
        <w:rPr>
          <w:color w:val="000000" w:themeColor="text1"/>
          <w:sz w:val="24"/>
          <w:szCs w:val="24"/>
        </w:rPr>
        <w:tab/>
      </w:r>
      <w:r w:rsidR="009B10E8" w:rsidRPr="007B0BA0">
        <w:rPr>
          <w:color w:val="000000" w:themeColor="text1"/>
          <w:sz w:val="24"/>
          <w:szCs w:val="24"/>
        </w:rPr>
        <w:t>Guidelines is intended to provide a framework for exchange and dissemination of data and information within national as well as bilateral, regional and international organizations to whom Bhutan is signatory.</w:t>
      </w:r>
      <w:bookmarkEnd w:id="21"/>
    </w:p>
    <w:p w14:paraId="58C9C2BE" w14:textId="77777777" w:rsidR="009B10E8" w:rsidRPr="007B0BA0" w:rsidRDefault="009B10E8" w:rsidP="009B10E8">
      <w:pPr>
        <w:spacing w:before="240" w:after="60" w:line="276" w:lineRule="auto"/>
        <w:ind w:left="709" w:hanging="709"/>
        <w:jc w:val="both"/>
        <w:rPr>
          <w:color w:val="000000" w:themeColor="text1"/>
          <w:sz w:val="24"/>
          <w:szCs w:val="24"/>
        </w:rPr>
      </w:pPr>
    </w:p>
    <w:p w14:paraId="4F40E2BE" w14:textId="77777777" w:rsidR="009B10E8" w:rsidRPr="007B0BA0" w:rsidRDefault="009B10E8" w:rsidP="00C74D80">
      <w:pPr>
        <w:pStyle w:val="Heading1"/>
        <w:keepNext w:val="0"/>
        <w:widowControl w:val="0"/>
        <w:numPr>
          <w:ilvl w:val="0"/>
          <w:numId w:val="4"/>
        </w:numPr>
        <w:tabs>
          <w:tab w:val="left" w:pos="567"/>
        </w:tabs>
        <w:spacing w:line="276" w:lineRule="auto"/>
        <w:ind w:right="115" w:hanging="720"/>
        <w:jc w:val="both"/>
        <w:rPr>
          <w:rFonts w:ascii="Times New Roman" w:hAnsi="Times New Roman"/>
          <w:color w:val="000000" w:themeColor="text1"/>
          <w:sz w:val="24"/>
          <w:szCs w:val="24"/>
        </w:rPr>
      </w:pPr>
      <w:bookmarkStart w:id="22" w:name="_lnxbz9" w:colFirst="0" w:colLast="0"/>
      <w:bookmarkStart w:id="23" w:name="_Toc5009575"/>
      <w:bookmarkStart w:id="24" w:name="_Toc439411425"/>
      <w:bookmarkEnd w:id="22"/>
      <w:r w:rsidRPr="007B0BA0">
        <w:rPr>
          <w:rFonts w:ascii="Times New Roman" w:eastAsia="Times New Roman" w:hAnsi="Times New Roman"/>
          <w:color w:val="000000" w:themeColor="text1"/>
          <w:sz w:val="24"/>
          <w:szCs w:val="24"/>
        </w:rPr>
        <w:t>Data covered by the Guidelines</w:t>
      </w:r>
      <w:bookmarkEnd w:id="23"/>
      <w:bookmarkEnd w:id="24"/>
    </w:p>
    <w:p w14:paraId="07476633" w14:textId="77777777" w:rsidR="00C74D80" w:rsidRPr="007B0BA0" w:rsidRDefault="00C74D80" w:rsidP="00C74D80">
      <w:pPr>
        <w:pStyle w:val="ListParagraph"/>
        <w:numPr>
          <w:ilvl w:val="1"/>
          <w:numId w:val="4"/>
        </w:numPr>
        <w:spacing w:before="240" w:after="60" w:line="276" w:lineRule="auto"/>
        <w:ind w:left="567" w:hanging="567"/>
        <w:jc w:val="both"/>
        <w:rPr>
          <w:color w:val="000000" w:themeColor="text1"/>
          <w:sz w:val="24"/>
          <w:szCs w:val="24"/>
        </w:rPr>
      </w:pPr>
      <w:bookmarkStart w:id="25" w:name="_35nkun2" w:colFirst="0" w:colLast="0"/>
      <w:bookmarkStart w:id="26" w:name="_Toc5009576"/>
      <w:bookmarkEnd w:id="25"/>
      <w:r w:rsidRPr="007B0BA0">
        <w:rPr>
          <w:color w:val="000000" w:themeColor="text1"/>
          <w:sz w:val="24"/>
          <w:szCs w:val="24"/>
        </w:rPr>
        <w:t>These Guidelines</w:t>
      </w:r>
      <w:r w:rsidR="009B10E8" w:rsidRPr="007B0BA0">
        <w:rPr>
          <w:color w:val="000000" w:themeColor="text1"/>
          <w:sz w:val="24"/>
          <w:szCs w:val="24"/>
        </w:rPr>
        <w:t xml:space="preserve"> cover all hydro-meteorological data or information collected by NCHM in geographical location within Bhutan only.</w:t>
      </w:r>
      <w:bookmarkEnd w:id="26"/>
      <w:r w:rsidRPr="007B0BA0">
        <w:rPr>
          <w:color w:val="000000" w:themeColor="text1"/>
          <w:sz w:val="24"/>
          <w:szCs w:val="24"/>
        </w:rPr>
        <w:t xml:space="preserve"> </w:t>
      </w:r>
      <w:bookmarkStart w:id="27" w:name="_htapi1k2rrz" w:colFirst="0" w:colLast="0"/>
      <w:bookmarkStart w:id="28" w:name="_Toc5009577"/>
      <w:bookmarkEnd w:id="27"/>
    </w:p>
    <w:p w14:paraId="59285777" w14:textId="77777777" w:rsidR="00C74D80" w:rsidRPr="007B0BA0" w:rsidRDefault="00C74D80"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These guidelines</w:t>
      </w:r>
      <w:r w:rsidR="009B10E8" w:rsidRPr="007B0BA0">
        <w:rPr>
          <w:color w:val="000000" w:themeColor="text1"/>
          <w:sz w:val="24"/>
          <w:szCs w:val="24"/>
        </w:rPr>
        <w:t xml:space="preserve"> cover all hydro-met data and information archived/held by the Center regardless of the sources of data.</w:t>
      </w:r>
      <w:bookmarkEnd w:id="28"/>
      <w:r w:rsidRPr="007B0BA0">
        <w:rPr>
          <w:color w:val="000000" w:themeColor="text1"/>
          <w:sz w:val="24"/>
          <w:szCs w:val="24"/>
        </w:rPr>
        <w:t xml:space="preserve"> </w:t>
      </w:r>
      <w:bookmarkStart w:id="29" w:name="_gcat4go9v4kh" w:colFirst="0" w:colLast="0"/>
      <w:bookmarkStart w:id="30" w:name="_Toc5009578"/>
      <w:bookmarkEnd w:id="29"/>
    </w:p>
    <w:p w14:paraId="42A63A5C" w14:textId="77777777" w:rsidR="009B10E8" w:rsidRPr="007B0BA0" w:rsidRDefault="009B10E8" w:rsidP="009B10E8">
      <w:pPr>
        <w:spacing w:before="240" w:after="60" w:line="276" w:lineRule="auto"/>
        <w:ind w:left="567" w:hanging="567"/>
        <w:jc w:val="both"/>
        <w:rPr>
          <w:color w:val="000000" w:themeColor="text1"/>
          <w:sz w:val="24"/>
          <w:szCs w:val="24"/>
        </w:rPr>
      </w:pPr>
      <w:bookmarkStart w:id="31" w:name="_f5vkfpe70gua" w:colFirst="0" w:colLast="0"/>
      <w:bookmarkEnd w:id="30"/>
      <w:bookmarkEnd w:id="31"/>
    </w:p>
    <w:p w14:paraId="3920D5F9" w14:textId="22E073FB" w:rsidR="009B10E8" w:rsidRPr="007B0BA0" w:rsidRDefault="009B10E8" w:rsidP="00C74D80">
      <w:pPr>
        <w:pStyle w:val="ListParagraph"/>
        <w:widowControl w:val="0"/>
        <w:numPr>
          <w:ilvl w:val="1"/>
          <w:numId w:val="4"/>
        </w:numPr>
        <w:spacing w:before="240" w:after="60" w:line="276" w:lineRule="auto"/>
        <w:ind w:left="567" w:hanging="567"/>
        <w:contextualSpacing/>
        <w:jc w:val="both"/>
        <w:rPr>
          <w:color w:val="000000" w:themeColor="text1"/>
          <w:sz w:val="24"/>
          <w:szCs w:val="24"/>
        </w:rPr>
      </w:pPr>
      <w:bookmarkStart w:id="32" w:name="_6aaia1iffcaw" w:colFirst="0" w:colLast="0"/>
      <w:bookmarkEnd w:id="32"/>
      <w:r w:rsidRPr="007B0BA0">
        <w:rPr>
          <w:color w:val="000000" w:themeColor="text1"/>
          <w:sz w:val="24"/>
          <w:szCs w:val="24"/>
        </w:rPr>
        <w:t xml:space="preserve">Request for the following data and information </w:t>
      </w:r>
      <w:r w:rsidR="007C0F6D" w:rsidRPr="007B0BA0">
        <w:rPr>
          <w:color w:val="000000" w:themeColor="text1"/>
          <w:sz w:val="24"/>
          <w:szCs w:val="24"/>
        </w:rPr>
        <w:t xml:space="preserve">shall </w:t>
      </w:r>
      <w:r w:rsidRPr="007B0BA0">
        <w:rPr>
          <w:color w:val="000000" w:themeColor="text1"/>
          <w:sz w:val="24"/>
          <w:szCs w:val="24"/>
        </w:rPr>
        <w:t xml:space="preserve">not be considered: </w:t>
      </w:r>
    </w:p>
    <w:p w14:paraId="3BBD80A8" w14:textId="77777777" w:rsidR="009B10E8" w:rsidRPr="007B0BA0" w:rsidRDefault="009B10E8" w:rsidP="009B10E8">
      <w:pPr>
        <w:widowControl w:val="0"/>
        <w:numPr>
          <w:ilvl w:val="0"/>
          <w:numId w:val="3"/>
        </w:numPr>
        <w:spacing w:line="276" w:lineRule="auto"/>
        <w:jc w:val="both"/>
        <w:rPr>
          <w:color w:val="000000" w:themeColor="text1"/>
          <w:sz w:val="24"/>
          <w:szCs w:val="24"/>
        </w:rPr>
      </w:pPr>
      <w:r w:rsidRPr="007B0BA0">
        <w:rPr>
          <w:color w:val="000000" w:themeColor="text1"/>
          <w:sz w:val="24"/>
          <w:szCs w:val="24"/>
        </w:rPr>
        <w:t>Entire data set (All stations/all parameters);</w:t>
      </w:r>
    </w:p>
    <w:p w14:paraId="6FFD86A5" w14:textId="77777777" w:rsidR="009B10E8" w:rsidRPr="007B0BA0" w:rsidRDefault="009B10E8" w:rsidP="009B10E8">
      <w:pPr>
        <w:widowControl w:val="0"/>
        <w:numPr>
          <w:ilvl w:val="0"/>
          <w:numId w:val="3"/>
        </w:numPr>
        <w:spacing w:line="276" w:lineRule="auto"/>
        <w:jc w:val="both"/>
        <w:rPr>
          <w:color w:val="000000" w:themeColor="text1"/>
          <w:sz w:val="24"/>
          <w:szCs w:val="24"/>
        </w:rPr>
      </w:pPr>
      <w:r w:rsidRPr="007B0BA0">
        <w:rPr>
          <w:color w:val="000000" w:themeColor="text1"/>
          <w:sz w:val="24"/>
          <w:szCs w:val="24"/>
        </w:rPr>
        <w:t xml:space="preserve">Meteorology and hydrology model set up; </w:t>
      </w:r>
    </w:p>
    <w:p w14:paraId="6C234B12" w14:textId="77777777" w:rsidR="009B10E8" w:rsidRPr="007B0BA0" w:rsidRDefault="009B10E8" w:rsidP="009B10E8">
      <w:pPr>
        <w:widowControl w:val="0"/>
        <w:numPr>
          <w:ilvl w:val="0"/>
          <w:numId w:val="3"/>
        </w:numPr>
        <w:spacing w:line="276" w:lineRule="auto"/>
        <w:jc w:val="both"/>
        <w:rPr>
          <w:color w:val="000000" w:themeColor="text1"/>
          <w:sz w:val="24"/>
          <w:szCs w:val="24"/>
        </w:rPr>
      </w:pPr>
      <w:r w:rsidRPr="007B0BA0">
        <w:rPr>
          <w:color w:val="000000" w:themeColor="text1"/>
          <w:sz w:val="24"/>
          <w:szCs w:val="24"/>
        </w:rPr>
        <w:t>Model raw data;</w:t>
      </w:r>
    </w:p>
    <w:p w14:paraId="2103D75E" w14:textId="77777777" w:rsidR="009B10E8" w:rsidRPr="007B0BA0" w:rsidRDefault="009B10E8" w:rsidP="009B10E8">
      <w:pPr>
        <w:widowControl w:val="0"/>
        <w:numPr>
          <w:ilvl w:val="0"/>
          <w:numId w:val="3"/>
        </w:numPr>
        <w:spacing w:line="276" w:lineRule="auto"/>
        <w:jc w:val="both"/>
        <w:rPr>
          <w:color w:val="000000" w:themeColor="text1"/>
          <w:sz w:val="24"/>
          <w:szCs w:val="24"/>
        </w:rPr>
      </w:pPr>
      <w:r w:rsidRPr="007B0BA0">
        <w:rPr>
          <w:color w:val="000000" w:themeColor="text1"/>
          <w:sz w:val="24"/>
          <w:szCs w:val="24"/>
        </w:rPr>
        <w:t>Climate raw data and files;</w:t>
      </w:r>
    </w:p>
    <w:p w14:paraId="2B6A054B" w14:textId="77777777" w:rsidR="009B10E8" w:rsidRPr="007B0BA0" w:rsidRDefault="009B10E8" w:rsidP="009B10E8">
      <w:pPr>
        <w:widowControl w:val="0"/>
        <w:numPr>
          <w:ilvl w:val="0"/>
          <w:numId w:val="3"/>
        </w:numPr>
        <w:spacing w:line="276" w:lineRule="auto"/>
        <w:jc w:val="both"/>
        <w:rPr>
          <w:color w:val="000000" w:themeColor="text1"/>
          <w:sz w:val="24"/>
          <w:szCs w:val="24"/>
        </w:rPr>
      </w:pPr>
      <w:r w:rsidRPr="007B0BA0">
        <w:rPr>
          <w:color w:val="000000" w:themeColor="text1"/>
          <w:sz w:val="24"/>
          <w:szCs w:val="24"/>
        </w:rPr>
        <w:t xml:space="preserve">Shape files; </w:t>
      </w:r>
    </w:p>
    <w:p w14:paraId="1D0F86D5" w14:textId="77777777" w:rsidR="009B10E8" w:rsidRPr="007B0BA0" w:rsidRDefault="009B10E8" w:rsidP="009B10E8">
      <w:pPr>
        <w:spacing w:before="240" w:after="60" w:line="276" w:lineRule="auto"/>
        <w:jc w:val="both"/>
        <w:rPr>
          <w:color w:val="000000" w:themeColor="text1"/>
          <w:sz w:val="24"/>
          <w:szCs w:val="24"/>
        </w:rPr>
      </w:pPr>
    </w:p>
    <w:p w14:paraId="77B44B21" w14:textId="77777777" w:rsidR="009B10E8" w:rsidRPr="007B0BA0" w:rsidRDefault="009B10E8" w:rsidP="00C74D80">
      <w:pPr>
        <w:pStyle w:val="Heading1"/>
        <w:keepNext w:val="0"/>
        <w:widowControl w:val="0"/>
        <w:numPr>
          <w:ilvl w:val="0"/>
          <w:numId w:val="4"/>
        </w:numPr>
        <w:tabs>
          <w:tab w:val="left" w:pos="0"/>
        </w:tabs>
        <w:spacing w:line="276" w:lineRule="auto"/>
        <w:ind w:left="567" w:right="115" w:hanging="567"/>
        <w:jc w:val="both"/>
        <w:rPr>
          <w:rFonts w:ascii="Times New Roman" w:hAnsi="Times New Roman"/>
          <w:color w:val="000000" w:themeColor="text1"/>
          <w:sz w:val="24"/>
          <w:szCs w:val="24"/>
        </w:rPr>
      </w:pPr>
      <w:bookmarkStart w:id="33" w:name="_Toc5009582"/>
      <w:bookmarkStart w:id="34" w:name="_Toc439411426"/>
      <w:r w:rsidRPr="007B0BA0">
        <w:rPr>
          <w:rFonts w:ascii="Times New Roman" w:eastAsia="Times New Roman" w:hAnsi="Times New Roman"/>
          <w:color w:val="000000" w:themeColor="text1"/>
          <w:sz w:val="24"/>
          <w:szCs w:val="24"/>
        </w:rPr>
        <w:t>Data sharing Terms and Conditions</w:t>
      </w:r>
      <w:bookmarkEnd w:id="33"/>
      <w:bookmarkEnd w:id="34"/>
    </w:p>
    <w:p w14:paraId="5AB32234" w14:textId="0747010C" w:rsidR="00C74D80" w:rsidRPr="007B0BA0" w:rsidRDefault="009B10E8" w:rsidP="00C74D80">
      <w:pPr>
        <w:pStyle w:val="ListParagraph"/>
        <w:numPr>
          <w:ilvl w:val="1"/>
          <w:numId w:val="4"/>
        </w:numPr>
        <w:spacing w:before="240" w:after="60" w:line="276" w:lineRule="auto"/>
        <w:ind w:left="567" w:hanging="567"/>
        <w:jc w:val="both"/>
        <w:rPr>
          <w:color w:val="000000" w:themeColor="text1"/>
          <w:sz w:val="24"/>
          <w:szCs w:val="24"/>
        </w:rPr>
      </w:pPr>
      <w:bookmarkStart w:id="35" w:name="_Toc5009583"/>
      <w:r w:rsidRPr="007B0BA0">
        <w:rPr>
          <w:color w:val="000000" w:themeColor="text1"/>
          <w:sz w:val="24"/>
          <w:szCs w:val="24"/>
        </w:rPr>
        <w:t>The Data Provider reserves the right to deny access to information if deemed inappropriate for sharing with other agencies or individuals.</w:t>
      </w:r>
      <w:bookmarkEnd w:id="35"/>
      <w:r w:rsidRPr="007B0BA0">
        <w:rPr>
          <w:color w:val="000000" w:themeColor="text1"/>
          <w:sz w:val="24"/>
          <w:szCs w:val="24"/>
        </w:rPr>
        <w:t xml:space="preserve"> </w:t>
      </w:r>
      <w:bookmarkStart w:id="36" w:name="_Toc5009584"/>
    </w:p>
    <w:p w14:paraId="2534106A" w14:textId="49FFDE55" w:rsidR="00C74D80" w:rsidRPr="007B0BA0" w:rsidRDefault="009B10E8"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lastRenderedPageBreak/>
        <w:t>The Data Provider reserves the right to prioritize requests for data based on purpose.</w:t>
      </w:r>
      <w:bookmarkEnd w:id="36"/>
      <w:r w:rsidR="00C74D80" w:rsidRPr="007B0BA0">
        <w:rPr>
          <w:color w:val="000000" w:themeColor="text1"/>
          <w:sz w:val="24"/>
          <w:szCs w:val="24"/>
        </w:rPr>
        <w:t xml:space="preserve"> </w:t>
      </w:r>
      <w:bookmarkStart w:id="37" w:name="_Toc5009585"/>
    </w:p>
    <w:p w14:paraId="59667F15" w14:textId="77777777" w:rsidR="00C74D80" w:rsidRPr="007B0BA0" w:rsidRDefault="009B10E8"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Request for data of nationwide coverage and/or observational time-scale shall be assessed on a case-by-case basis, subject to the clients agreeing to a separate instrument of partnership in the project/study of interest.</w:t>
      </w:r>
      <w:bookmarkEnd w:id="37"/>
      <w:r w:rsidR="00C74D80" w:rsidRPr="007B0BA0">
        <w:rPr>
          <w:color w:val="000000" w:themeColor="text1"/>
          <w:sz w:val="24"/>
          <w:szCs w:val="24"/>
        </w:rPr>
        <w:t xml:space="preserve"> </w:t>
      </w:r>
      <w:bookmarkStart w:id="38" w:name="_Toc5009586"/>
    </w:p>
    <w:p w14:paraId="4C263AE5" w14:textId="166566AA" w:rsidR="00C74D80" w:rsidRPr="007B0BA0" w:rsidRDefault="009B10E8"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 xml:space="preserve">Data </w:t>
      </w:r>
      <w:r w:rsidR="00D9786F" w:rsidRPr="007B0BA0">
        <w:rPr>
          <w:color w:val="000000" w:themeColor="text1"/>
          <w:sz w:val="24"/>
          <w:szCs w:val="24"/>
        </w:rPr>
        <w:t xml:space="preserve">is for </w:t>
      </w:r>
      <w:r w:rsidRPr="007B0BA0">
        <w:rPr>
          <w:color w:val="000000" w:themeColor="text1"/>
          <w:sz w:val="24"/>
          <w:szCs w:val="24"/>
        </w:rPr>
        <w:t>the named person(s)/institution for the sole purpose of their work /on the named project/research; and should not be shared with any third party wholly or partially.</w:t>
      </w:r>
      <w:bookmarkEnd w:id="38"/>
      <w:r w:rsidRPr="007B0BA0">
        <w:rPr>
          <w:color w:val="000000" w:themeColor="text1"/>
          <w:sz w:val="24"/>
          <w:szCs w:val="24"/>
        </w:rPr>
        <w:t xml:space="preserve"> </w:t>
      </w:r>
      <w:bookmarkStart w:id="39" w:name="_Toc5009587"/>
    </w:p>
    <w:p w14:paraId="71AE3D1A" w14:textId="77777777" w:rsidR="00C74D80" w:rsidRPr="007B0BA0" w:rsidRDefault="009B10E8"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Any reports/findings/publications/articles or any information/knowledge thereof arising from the use of data will be shared with the Center to understand the need and priorities of data users and improve data services.</w:t>
      </w:r>
      <w:bookmarkEnd w:id="39"/>
      <w:r w:rsidR="00C74D80" w:rsidRPr="007B0BA0">
        <w:rPr>
          <w:color w:val="000000" w:themeColor="text1"/>
          <w:sz w:val="24"/>
          <w:szCs w:val="24"/>
        </w:rPr>
        <w:t xml:space="preserve"> </w:t>
      </w:r>
      <w:bookmarkStart w:id="40" w:name="_Toc5009588"/>
    </w:p>
    <w:p w14:paraId="446B0D73" w14:textId="3A576DE0" w:rsidR="00C74D80" w:rsidRPr="007B0BA0" w:rsidRDefault="00D9786F"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The use of raw d</w:t>
      </w:r>
      <w:r w:rsidR="009B10E8" w:rsidRPr="007B0BA0">
        <w:rPr>
          <w:color w:val="000000" w:themeColor="text1"/>
          <w:sz w:val="24"/>
          <w:szCs w:val="24"/>
        </w:rPr>
        <w:t xml:space="preserve">ata </w:t>
      </w:r>
      <w:r w:rsidRPr="007B0BA0">
        <w:rPr>
          <w:color w:val="000000" w:themeColor="text1"/>
          <w:sz w:val="24"/>
          <w:szCs w:val="24"/>
        </w:rPr>
        <w:t xml:space="preserve">for </w:t>
      </w:r>
      <w:r w:rsidR="009B10E8" w:rsidRPr="007B0BA0">
        <w:rPr>
          <w:color w:val="000000" w:themeColor="text1"/>
          <w:sz w:val="24"/>
          <w:szCs w:val="24"/>
        </w:rPr>
        <w:t>any commercial purpose or for profit</w:t>
      </w:r>
      <w:r w:rsidRPr="007B0BA0">
        <w:rPr>
          <w:color w:val="000000" w:themeColor="text1"/>
          <w:sz w:val="24"/>
          <w:szCs w:val="24"/>
        </w:rPr>
        <w:t xml:space="preserve"> is prohibited. </w:t>
      </w:r>
      <w:bookmarkEnd w:id="40"/>
      <w:r w:rsidR="009B10E8" w:rsidRPr="007B0BA0">
        <w:rPr>
          <w:color w:val="000000" w:themeColor="text1"/>
          <w:sz w:val="24"/>
          <w:szCs w:val="24"/>
        </w:rPr>
        <w:t xml:space="preserve"> </w:t>
      </w:r>
      <w:bookmarkStart w:id="41" w:name="_Toc5009589"/>
    </w:p>
    <w:p w14:paraId="59EFCA1F" w14:textId="471EF2D5" w:rsidR="009B10E8" w:rsidRPr="007B0BA0" w:rsidRDefault="009B10E8" w:rsidP="009839B7">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Data source must be referenced.</w:t>
      </w:r>
      <w:bookmarkEnd w:id="41"/>
      <w:r w:rsidRPr="007B0BA0">
        <w:rPr>
          <w:color w:val="000000" w:themeColor="text1"/>
          <w:sz w:val="24"/>
          <w:szCs w:val="24"/>
        </w:rPr>
        <w:t xml:space="preserve"> </w:t>
      </w:r>
    </w:p>
    <w:p w14:paraId="5F29DCD4" w14:textId="77777777" w:rsidR="009B10E8" w:rsidRPr="007B0BA0" w:rsidRDefault="009B10E8" w:rsidP="009B10E8">
      <w:pPr>
        <w:spacing w:before="240" w:after="60" w:line="276" w:lineRule="auto"/>
        <w:jc w:val="both"/>
        <w:rPr>
          <w:color w:val="000000" w:themeColor="text1"/>
          <w:sz w:val="24"/>
          <w:szCs w:val="24"/>
        </w:rPr>
      </w:pPr>
      <w:bookmarkStart w:id="42" w:name="3j2qqm3" w:colFirst="0" w:colLast="0"/>
      <w:bookmarkEnd w:id="42"/>
    </w:p>
    <w:p w14:paraId="64099B7D" w14:textId="77777777" w:rsidR="009B10E8" w:rsidRPr="007B0BA0" w:rsidRDefault="009B10E8" w:rsidP="00C74D80">
      <w:pPr>
        <w:pStyle w:val="Heading1"/>
        <w:keepNext w:val="0"/>
        <w:widowControl w:val="0"/>
        <w:numPr>
          <w:ilvl w:val="0"/>
          <w:numId w:val="4"/>
        </w:numPr>
        <w:tabs>
          <w:tab w:val="left" w:pos="686"/>
        </w:tabs>
        <w:spacing w:line="276" w:lineRule="auto"/>
        <w:ind w:left="567" w:right="113" w:hanging="567"/>
        <w:jc w:val="both"/>
        <w:rPr>
          <w:rFonts w:ascii="Times New Roman" w:hAnsi="Times New Roman"/>
          <w:color w:val="000000" w:themeColor="text1"/>
          <w:sz w:val="24"/>
          <w:szCs w:val="24"/>
        </w:rPr>
      </w:pPr>
      <w:bookmarkStart w:id="43" w:name="_1y810tw" w:colFirst="0" w:colLast="0"/>
      <w:bookmarkStart w:id="44" w:name="_Toc5009590"/>
      <w:bookmarkStart w:id="45" w:name="_Toc439411427"/>
      <w:bookmarkEnd w:id="43"/>
      <w:r w:rsidRPr="007B0BA0">
        <w:rPr>
          <w:rFonts w:ascii="Times New Roman" w:eastAsia="Times New Roman" w:hAnsi="Times New Roman"/>
          <w:color w:val="000000" w:themeColor="text1"/>
          <w:sz w:val="24"/>
          <w:szCs w:val="24"/>
        </w:rPr>
        <w:t>Data exchange procedures</w:t>
      </w:r>
      <w:bookmarkEnd w:id="44"/>
      <w:bookmarkEnd w:id="45"/>
    </w:p>
    <w:p w14:paraId="6508A75A" w14:textId="41A360A1" w:rsidR="0068270E" w:rsidRPr="007B0BA0" w:rsidRDefault="0068270E" w:rsidP="0068270E">
      <w:pPr>
        <w:pStyle w:val="ListParagraph"/>
        <w:numPr>
          <w:ilvl w:val="1"/>
          <w:numId w:val="4"/>
        </w:numPr>
        <w:spacing w:before="240" w:after="60" w:line="276" w:lineRule="auto"/>
        <w:ind w:left="567" w:hanging="567"/>
        <w:jc w:val="both"/>
        <w:rPr>
          <w:color w:val="000000" w:themeColor="text1"/>
          <w:sz w:val="24"/>
          <w:szCs w:val="24"/>
        </w:rPr>
      </w:pPr>
      <w:bookmarkStart w:id="46" w:name="_Toc5009592"/>
      <w:r w:rsidRPr="007B0BA0">
        <w:rPr>
          <w:color w:val="000000" w:themeColor="text1"/>
          <w:sz w:val="24"/>
          <w:szCs w:val="24"/>
        </w:rPr>
        <w:t xml:space="preserve">The normal procedure for exchange of data or information is for the organization requiring data to request for an individual or repeated exchange, in writing, with the </w:t>
      </w:r>
      <w:r w:rsidR="00CE479B" w:rsidRPr="007B0BA0">
        <w:rPr>
          <w:color w:val="000000" w:themeColor="text1"/>
          <w:sz w:val="24"/>
          <w:szCs w:val="24"/>
        </w:rPr>
        <w:t xml:space="preserve">relevant Data Provider. </w:t>
      </w:r>
    </w:p>
    <w:p w14:paraId="394A00F7" w14:textId="1A2A74C7" w:rsidR="00C74D80" w:rsidRPr="007B0BA0" w:rsidRDefault="009B10E8" w:rsidP="00C74D80">
      <w:pPr>
        <w:pStyle w:val="ListParagraph"/>
        <w:numPr>
          <w:ilvl w:val="1"/>
          <w:numId w:val="4"/>
        </w:numPr>
        <w:spacing w:after="60" w:line="276" w:lineRule="auto"/>
        <w:ind w:left="567" w:hanging="567"/>
        <w:jc w:val="both"/>
        <w:rPr>
          <w:color w:val="000000" w:themeColor="text1"/>
          <w:sz w:val="24"/>
          <w:szCs w:val="24"/>
        </w:rPr>
      </w:pPr>
      <w:r w:rsidRPr="007B0BA0">
        <w:rPr>
          <w:color w:val="000000" w:themeColor="text1"/>
          <w:sz w:val="24"/>
          <w:szCs w:val="24"/>
        </w:rPr>
        <w:t>Data Receiver shall submit duly completed Data Requisition Form either in hard or soft copy addressing to the contact address. Incomplete form shall not be processed.</w:t>
      </w:r>
      <w:bookmarkEnd w:id="46"/>
      <w:r w:rsidR="00376008" w:rsidRPr="007B0BA0">
        <w:rPr>
          <w:color w:val="000000" w:themeColor="text1"/>
          <w:sz w:val="24"/>
          <w:szCs w:val="24"/>
        </w:rPr>
        <w:t xml:space="preserve"> </w:t>
      </w:r>
      <w:bookmarkStart w:id="47" w:name="_3whwml4" w:colFirst="0" w:colLast="0"/>
      <w:bookmarkStart w:id="48" w:name="_Toc5009594"/>
      <w:bookmarkEnd w:id="47"/>
      <w:r w:rsidRPr="007B0BA0">
        <w:rPr>
          <w:color w:val="000000" w:themeColor="text1"/>
          <w:sz w:val="24"/>
          <w:szCs w:val="24"/>
        </w:rPr>
        <w:t>Requests should precisely and unambiguously define what data or information is required and by when, including details of the parameter, time period, reporting interval and monitoring station required.</w:t>
      </w:r>
      <w:bookmarkEnd w:id="48"/>
      <w:r w:rsidR="00C74D80" w:rsidRPr="007B0BA0">
        <w:rPr>
          <w:color w:val="000000" w:themeColor="text1"/>
          <w:sz w:val="24"/>
          <w:szCs w:val="24"/>
        </w:rPr>
        <w:t xml:space="preserve"> </w:t>
      </w:r>
      <w:bookmarkStart w:id="49" w:name="_qsh70q" w:colFirst="0" w:colLast="0"/>
      <w:bookmarkStart w:id="50" w:name="_Toc5009595"/>
      <w:bookmarkEnd w:id="49"/>
    </w:p>
    <w:p w14:paraId="6713CF55" w14:textId="77777777" w:rsidR="00C74D80" w:rsidRPr="007B0BA0" w:rsidRDefault="009B10E8" w:rsidP="00C74D80">
      <w:pPr>
        <w:pStyle w:val="ListParagraph"/>
        <w:numPr>
          <w:ilvl w:val="1"/>
          <w:numId w:val="4"/>
        </w:numPr>
        <w:spacing w:before="240" w:after="60" w:line="276" w:lineRule="auto"/>
        <w:ind w:left="567" w:hanging="567"/>
        <w:jc w:val="both"/>
        <w:rPr>
          <w:color w:val="000000" w:themeColor="text1"/>
          <w:sz w:val="24"/>
          <w:szCs w:val="24"/>
        </w:rPr>
      </w:pPr>
      <w:r w:rsidRPr="007B0BA0">
        <w:rPr>
          <w:color w:val="000000" w:themeColor="text1"/>
          <w:sz w:val="24"/>
          <w:szCs w:val="24"/>
        </w:rPr>
        <w:t>The intended use of the data or information should be defined in the request and if the supplied data or information is subsequently to be used for other purposes other than expressed, new permission should be sought from the Data Provider.</w:t>
      </w:r>
      <w:bookmarkEnd w:id="50"/>
      <w:r w:rsidR="00C74D80" w:rsidRPr="007B0BA0">
        <w:rPr>
          <w:color w:val="000000" w:themeColor="text1"/>
          <w:sz w:val="24"/>
          <w:szCs w:val="24"/>
        </w:rPr>
        <w:t xml:space="preserve"> </w:t>
      </w:r>
      <w:bookmarkStart w:id="51" w:name="_Toc5009596"/>
    </w:p>
    <w:bookmarkEnd w:id="51"/>
    <w:p w14:paraId="40ADB748" w14:textId="77777777" w:rsidR="009B10E8" w:rsidRPr="007B0BA0" w:rsidRDefault="009B10E8" w:rsidP="00C74D80">
      <w:pPr>
        <w:spacing w:line="276" w:lineRule="auto"/>
        <w:ind w:left="567" w:hanging="567"/>
        <w:jc w:val="both"/>
        <w:rPr>
          <w:color w:val="000000" w:themeColor="text1"/>
          <w:sz w:val="24"/>
          <w:szCs w:val="24"/>
        </w:rPr>
      </w:pPr>
    </w:p>
    <w:p w14:paraId="635D1900" w14:textId="77777777" w:rsidR="009B10E8" w:rsidRPr="007B0BA0" w:rsidRDefault="009B10E8" w:rsidP="00C74D80">
      <w:pPr>
        <w:pStyle w:val="Heading1"/>
        <w:keepNext w:val="0"/>
        <w:widowControl w:val="0"/>
        <w:numPr>
          <w:ilvl w:val="0"/>
          <w:numId w:val="4"/>
        </w:numPr>
        <w:tabs>
          <w:tab w:val="left" w:pos="686"/>
        </w:tabs>
        <w:spacing w:before="194" w:after="0" w:line="276" w:lineRule="auto"/>
        <w:ind w:left="567" w:right="115" w:hanging="567"/>
        <w:jc w:val="both"/>
        <w:rPr>
          <w:rFonts w:ascii="Times New Roman" w:hAnsi="Times New Roman"/>
          <w:color w:val="000000" w:themeColor="text1"/>
          <w:sz w:val="24"/>
          <w:szCs w:val="24"/>
        </w:rPr>
      </w:pPr>
      <w:bookmarkStart w:id="52" w:name="_1pxezwc" w:colFirst="0" w:colLast="0"/>
      <w:bookmarkStart w:id="53" w:name="_Toc5009597"/>
      <w:bookmarkStart w:id="54" w:name="_Toc439411428"/>
      <w:bookmarkEnd w:id="52"/>
      <w:r w:rsidRPr="007B0BA0">
        <w:rPr>
          <w:rFonts w:ascii="Times New Roman" w:eastAsia="Times New Roman" w:hAnsi="Times New Roman"/>
          <w:color w:val="000000" w:themeColor="text1"/>
          <w:sz w:val="24"/>
          <w:szCs w:val="24"/>
        </w:rPr>
        <w:t>Time for provision</w:t>
      </w:r>
      <w:bookmarkEnd w:id="53"/>
      <w:bookmarkEnd w:id="54"/>
    </w:p>
    <w:p w14:paraId="0594F8A9" w14:textId="2A19B2B2"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bookmarkStart w:id="55" w:name="_49x2ik5" w:colFirst="0" w:colLast="0"/>
      <w:bookmarkStart w:id="56" w:name="_Toc5009598"/>
      <w:bookmarkEnd w:id="55"/>
      <w:r w:rsidRPr="007B0BA0">
        <w:rPr>
          <w:color w:val="000000" w:themeColor="text1"/>
          <w:sz w:val="24"/>
          <w:szCs w:val="24"/>
        </w:rPr>
        <w:t xml:space="preserve">Where </w:t>
      </w:r>
      <w:r w:rsidR="00D473D6" w:rsidRPr="007B0BA0">
        <w:rPr>
          <w:color w:val="000000" w:themeColor="text1"/>
          <w:sz w:val="24"/>
          <w:szCs w:val="24"/>
        </w:rPr>
        <w:t>organizations</w:t>
      </w:r>
      <w:r w:rsidRPr="007B0BA0">
        <w:rPr>
          <w:color w:val="000000" w:themeColor="text1"/>
          <w:sz w:val="24"/>
          <w:szCs w:val="24"/>
        </w:rPr>
        <w:t xml:space="preserve"> are exchanging data or information, </w:t>
      </w:r>
      <w:r w:rsidR="000B5044" w:rsidRPr="007B0BA0">
        <w:rPr>
          <w:color w:val="000000" w:themeColor="text1"/>
          <w:sz w:val="24"/>
          <w:szCs w:val="24"/>
        </w:rPr>
        <w:t xml:space="preserve">where major processing or analysis is not required, </w:t>
      </w:r>
      <w:r w:rsidR="0068270E" w:rsidRPr="007B0BA0">
        <w:rPr>
          <w:color w:val="000000" w:themeColor="text1"/>
          <w:sz w:val="24"/>
          <w:szCs w:val="24"/>
        </w:rPr>
        <w:t xml:space="preserve">the </w:t>
      </w:r>
      <w:r w:rsidRPr="007B0BA0">
        <w:rPr>
          <w:color w:val="000000" w:themeColor="text1"/>
          <w:sz w:val="24"/>
          <w:szCs w:val="24"/>
        </w:rPr>
        <w:t xml:space="preserve">Data Provider </w:t>
      </w:r>
      <w:r w:rsidR="0068270E" w:rsidRPr="007B0BA0">
        <w:rPr>
          <w:color w:val="000000" w:themeColor="text1"/>
          <w:sz w:val="24"/>
          <w:szCs w:val="24"/>
        </w:rPr>
        <w:t xml:space="preserve">shall </w:t>
      </w:r>
      <w:r w:rsidRPr="007B0BA0">
        <w:rPr>
          <w:color w:val="000000" w:themeColor="text1"/>
          <w:sz w:val="24"/>
          <w:szCs w:val="24"/>
        </w:rPr>
        <w:t xml:space="preserve">supply this within a maximum of </w:t>
      </w:r>
      <w:r w:rsidR="0068270E" w:rsidRPr="007B0BA0">
        <w:rPr>
          <w:color w:val="000000" w:themeColor="text1"/>
          <w:sz w:val="24"/>
          <w:szCs w:val="24"/>
        </w:rPr>
        <w:t>7</w:t>
      </w:r>
      <w:r w:rsidRPr="007B0BA0">
        <w:rPr>
          <w:color w:val="000000" w:themeColor="text1"/>
          <w:sz w:val="24"/>
          <w:szCs w:val="24"/>
        </w:rPr>
        <w:t xml:space="preserve"> working days of receiving a written request.</w:t>
      </w:r>
      <w:r w:rsidR="00C74D80" w:rsidRPr="007B0BA0">
        <w:rPr>
          <w:color w:val="000000" w:themeColor="text1"/>
          <w:sz w:val="24"/>
          <w:szCs w:val="24"/>
        </w:rPr>
        <w:t xml:space="preserve"> </w:t>
      </w:r>
      <w:bookmarkStart w:id="57" w:name="_Toc5009599"/>
      <w:bookmarkEnd w:id="56"/>
      <w:r w:rsidR="0068270E" w:rsidRPr="007B0BA0">
        <w:rPr>
          <w:color w:val="000000" w:themeColor="text1"/>
          <w:sz w:val="24"/>
          <w:szCs w:val="24"/>
        </w:rPr>
        <w:t>Date Provider will otherwise provide the reasons why it cannot be provided</w:t>
      </w:r>
      <w:r w:rsidR="000B5044" w:rsidRPr="007B0BA0">
        <w:rPr>
          <w:color w:val="000000" w:themeColor="text1"/>
          <w:sz w:val="24"/>
          <w:szCs w:val="24"/>
        </w:rPr>
        <w:t xml:space="preserve"> within 7 days</w:t>
      </w:r>
      <w:r w:rsidR="0068270E" w:rsidRPr="007B0BA0">
        <w:rPr>
          <w:color w:val="000000" w:themeColor="text1"/>
          <w:sz w:val="24"/>
          <w:szCs w:val="24"/>
        </w:rPr>
        <w:t>.</w:t>
      </w:r>
    </w:p>
    <w:p w14:paraId="3F140ED6" w14:textId="77777777" w:rsidR="009B10E8"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Where repeated exchanges are established, or (near) real-time data is required, the Data Provider and Data Receiver should agree a timetable for regular delivery.</w:t>
      </w:r>
      <w:bookmarkEnd w:id="57"/>
    </w:p>
    <w:p w14:paraId="7F89FE5B" w14:textId="77777777" w:rsidR="009B10E8" w:rsidRPr="007B0BA0" w:rsidRDefault="009B10E8" w:rsidP="009B10E8">
      <w:pPr>
        <w:spacing w:line="276" w:lineRule="auto"/>
        <w:jc w:val="both"/>
        <w:rPr>
          <w:color w:val="000000" w:themeColor="text1"/>
          <w:sz w:val="24"/>
          <w:szCs w:val="24"/>
        </w:rPr>
      </w:pPr>
      <w:bookmarkStart w:id="58" w:name="2p2csry" w:colFirst="0" w:colLast="0"/>
      <w:bookmarkEnd w:id="58"/>
    </w:p>
    <w:p w14:paraId="20ED366E" w14:textId="77777777" w:rsidR="00681954" w:rsidRPr="007B0BA0" w:rsidRDefault="00681954" w:rsidP="009B10E8">
      <w:pPr>
        <w:spacing w:line="276" w:lineRule="auto"/>
        <w:jc w:val="both"/>
        <w:rPr>
          <w:color w:val="000000" w:themeColor="text1"/>
          <w:sz w:val="24"/>
          <w:szCs w:val="24"/>
        </w:rPr>
      </w:pPr>
    </w:p>
    <w:p w14:paraId="6BEFE85C" w14:textId="36E93034" w:rsidR="009B10E8" w:rsidRPr="007B0BA0" w:rsidRDefault="009B10E8" w:rsidP="009F1E58">
      <w:pPr>
        <w:pStyle w:val="Heading1"/>
        <w:keepNext w:val="0"/>
        <w:widowControl w:val="0"/>
        <w:numPr>
          <w:ilvl w:val="0"/>
          <w:numId w:val="4"/>
        </w:numPr>
        <w:tabs>
          <w:tab w:val="left" w:pos="567"/>
        </w:tabs>
        <w:spacing w:before="193" w:after="0" w:line="276" w:lineRule="auto"/>
        <w:ind w:left="0" w:right="113" w:firstLine="0"/>
        <w:jc w:val="both"/>
        <w:rPr>
          <w:rFonts w:ascii="Times New Roman" w:hAnsi="Times New Roman"/>
          <w:color w:val="000000" w:themeColor="text1"/>
          <w:sz w:val="24"/>
          <w:szCs w:val="24"/>
        </w:rPr>
      </w:pPr>
      <w:bookmarkStart w:id="59" w:name="_147n2zr" w:colFirst="0" w:colLast="0"/>
      <w:bookmarkStart w:id="60" w:name="_Toc439411429"/>
      <w:bookmarkStart w:id="61" w:name="_Toc5009600"/>
      <w:bookmarkEnd w:id="59"/>
      <w:r w:rsidRPr="007B0BA0">
        <w:rPr>
          <w:rFonts w:ascii="Times New Roman" w:eastAsia="Times New Roman" w:hAnsi="Times New Roman"/>
          <w:color w:val="000000" w:themeColor="text1"/>
          <w:sz w:val="24"/>
          <w:szCs w:val="24"/>
        </w:rPr>
        <w:lastRenderedPageBreak/>
        <w:t>Format/transfer method</w:t>
      </w:r>
      <w:bookmarkEnd w:id="60"/>
      <w:r w:rsidRPr="007B0BA0">
        <w:rPr>
          <w:rFonts w:ascii="Times New Roman" w:eastAsia="Times New Roman" w:hAnsi="Times New Roman"/>
          <w:color w:val="000000" w:themeColor="text1"/>
          <w:sz w:val="24"/>
          <w:szCs w:val="24"/>
        </w:rPr>
        <w:t xml:space="preserve"> </w:t>
      </w:r>
      <w:bookmarkEnd w:id="61"/>
    </w:p>
    <w:p w14:paraId="6DB202A3"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bookmarkStart w:id="62" w:name="_3o7alnk" w:colFirst="0" w:colLast="0"/>
      <w:bookmarkStart w:id="63" w:name="_Toc5009601"/>
      <w:bookmarkEnd w:id="62"/>
      <w:r w:rsidRPr="007B0BA0">
        <w:rPr>
          <w:color w:val="000000" w:themeColor="text1"/>
          <w:sz w:val="24"/>
          <w:szCs w:val="24"/>
        </w:rPr>
        <w:t>Data and information shall be in a format maintained by the Data Provider and will be provided electronically.</w:t>
      </w:r>
      <w:r w:rsidR="00C74D80" w:rsidRPr="007B0BA0">
        <w:rPr>
          <w:color w:val="000000" w:themeColor="text1"/>
          <w:sz w:val="24"/>
          <w:szCs w:val="24"/>
        </w:rPr>
        <w:t xml:space="preserve"> </w:t>
      </w:r>
      <w:bookmarkStart w:id="64" w:name="_Toc5009602"/>
      <w:bookmarkEnd w:id="63"/>
    </w:p>
    <w:p w14:paraId="611C12BC"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Hard copy data will only be entertained provided the cost for process and printing are borne by Data Receiver.</w:t>
      </w:r>
      <w:bookmarkEnd w:id="64"/>
      <w:r w:rsidRPr="007B0BA0">
        <w:rPr>
          <w:color w:val="000000" w:themeColor="text1"/>
          <w:sz w:val="24"/>
          <w:szCs w:val="24"/>
        </w:rPr>
        <w:t xml:space="preserve"> </w:t>
      </w:r>
      <w:bookmarkStart w:id="65" w:name="_Toc5009603"/>
    </w:p>
    <w:p w14:paraId="79F734EE" w14:textId="77777777" w:rsidR="009B10E8" w:rsidRPr="007B0BA0" w:rsidRDefault="009B10E8" w:rsidP="009B10E8">
      <w:pPr>
        <w:spacing w:line="276" w:lineRule="auto"/>
        <w:jc w:val="both"/>
        <w:rPr>
          <w:color w:val="000000" w:themeColor="text1"/>
          <w:sz w:val="24"/>
          <w:szCs w:val="24"/>
        </w:rPr>
      </w:pPr>
      <w:bookmarkStart w:id="66" w:name="1hmsyys" w:colFirst="0" w:colLast="0"/>
      <w:bookmarkEnd w:id="65"/>
      <w:bookmarkEnd w:id="66"/>
    </w:p>
    <w:p w14:paraId="1BB68A9F" w14:textId="77777777" w:rsidR="009B10E8" w:rsidRPr="007B0BA0" w:rsidRDefault="009B10E8" w:rsidP="00C74D80">
      <w:pPr>
        <w:pStyle w:val="Heading1"/>
        <w:keepNext w:val="0"/>
        <w:widowControl w:val="0"/>
        <w:numPr>
          <w:ilvl w:val="0"/>
          <w:numId w:val="4"/>
        </w:numPr>
        <w:tabs>
          <w:tab w:val="left" w:pos="686"/>
        </w:tabs>
        <w:spacing w:before="194" w:after="0" w:line="276" w:lineRule="auto"/>
        <w:ind w:left="568" w:right="116" w:hanging="568"/>
        <w:jc w:val="both"/>
        <w:rPr>
          <w:rFonts w:ascii="Times New Roman" w:hAnsi="Times New Roman"/>
          <w:color w:val="000000" w:themeColor="text1"/>
          <w:sz w:val="24"/>
          <w:szCs w:val="24"/>
        </w:rPr>
      </w:pPr>
      <w:bookmarkStart w:id="67" w:name="_41mghml" w:colFirst="0" w:colLast="0"/>
      <w:bookmarkStart w:id="68" w:name="_Toc5009605"/>
      <w:bookmarkStart w:id="69" w:name="_Toc439411430"/>
      <w:bookmarkEnd w:id="67"/>
      <w:r w:rsidRPr="007B0BA0">
        <w:rPr>
          <w:rFonts w:ascii="Times New Roman" w:eastAsia="Times New Roman" w:hAnsi="Times New Roman"/>
          <w:color w:val="000000" w:themeColor="text1"/>
          <w:sz w:val="24"/>
          <w:szCs w:val="24"/>
        </w:rPr>
        <w:t>Data quality and disclaimer</w:t>
      </w:r>
      <w:bookmarkEnd w:id="68"/>
      <w:bookmarkEnd w:id="69"/>
    </w:p>
    <w:p w14:paraId="44F0A87D"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bookmarkStart w:id="70" w:name="_2grqrue" w:colFirst="0" w:colLast="0"/>
      <w:bookmarkStart w:id="71" w:name="_Toc5009606"/>
      <w:bookmarkEnd w:id="70"/>
      <w:r w:rsidRPr="007B0BA0">
        <w:rPr>
          <w:color w:val="000000" w:themeColor="text1"/>
          <w:sz w:val="24"/>
          <w:szCs w:val="24"/>
        </w:rPr>
        <w:t>Through the use of quality control procedures, Data Provider will make every effort to maintain quality and consistency of data and information being shared under this Guideline.</w:t>
      </w:r>
      <w:bookmarkEnd w:id="71"/>
      <w:r w:rsidR="00C74D80" w:rsidRPr="007B0BA0">
        <w:rPr>
          <w:color w:val="000000" w:themeColor="text1"/>
          <w:sz w:val="24"/>
          <w:szCs w:val="24"/>
        </w:rPr>
        <w:t xml:space="preserve"> </w:t>
      </w:r>
      <w:bookmarkStart w:id="72" w:name="_vx1227" w:colFirst="0" w:colLast="0"/>
      <w:bookmarkStart w:id="73" w:name="_Toc5009607"/>
      <w:bookmarkEnd w:id="72"/>
    </w:p>
    <w:p w14:paraId="5F7C9C20"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 xml:space="preserve">Where data and information is exchanged that has not undergone full quality control and is considered </w:t>
      </w:r>
      <w:r w:rsidR="00D473D6" w:rsidRPr="007B0BA0">
        <w:rPr>
          <w:color w:val="000000" w:themeColor="text1"/>
          <w:sz w:val="24"/>
          <w:szCs w:val="24"/>
        </w:rPr>
        <w:t>provisional</w:t>
      </w:r>
      <w:r w:rsidRPr="007B0BA0">
        <w:rPr>
          <w:color w:val="000000" w:themeColor="text1"/>
          <w:sz w:val="24"/>
          <w:szCs w:val="24"/>
        </w:rPr>
        <w:t>, the Data Provider shall inform the Data Receiver at the point of transfer.</w:t>
      </w:r>
      <w:bookmarkEnd w:id="73"/>
      <w:r w:rsidR="00C74D80" w:rsidRPr="007B0BA0">
        <w:rPr>
          <w:color w:val="000000" w:themeColor="text1"/>
          <w:sz w:val="24"/>
          <w:szCs w:val="24"/>
        </w:rPr>
        <w:t xml:space="preserve"> </w:t>
      </w:r>
      <w:bookmarkStart w:id="74" w:name="_Toc5009608"/>
    </w:p>
    <w:p w14:paraId="4A7E53DD"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 xml:space="preserve">Appropriate use of data and information exchanged under </w:t>
      </w:r>
      <w:r w:rsidR="00D473D6" w:rsidRPr="007B0BA0">
        <w:rPr>
          <w:color w:val="000000" w:themeColor="text1"/>
          <w:sz w:val="24"/>
          <w:szCs w:val="24"/>
        </w:rPr>
        <w:t>these Guidelines</w:t>
      </w:r>
      <w:r w:rsidRPr="007B0BA0">
        <w:rPr>
          <w:color w:val="000000" w:themeColor="text1"/>
          <w:sz w:val="24"/>
          <w:szCs w:val="24"/>
        </w:rPr>
        <w:t xml:space="preserve"> is the responsibility of the Data Receiver. The Data Provider accepts no liabilities for any damage, loss, claim, or lawsuit arising from any error, inaccuracy or other problems with the data or results arising out of the use of the data.</w:t>
      </w:r>
      <w:bookmarkStart w:id="75" w:name="_Toc5009609"/>
      <w:bookmarkEnd w:id="74"/>
    </w:p>
    <w:bookmarkEnd w:id="75"/>
    <w:p w14:paraId="78BD9ACE" w14:textId="77777777" w:rsidR="009B10E8" w:rsidRPr="007B0BA0" w:rsidRDefault="009B10E8" w:rsidP="009B10E8">
      <w:pPr>
        <w:tabs>
          <w:tab w:val="left" w:pos="709"/>
        </w:tabs>
        <w:spacing w:line="276" w:lineRule="auto"/>
        <w:jc w:val="both"/>
        <w:rPr>
          <w:color w:val="000000" w:themeColor="text1"/>
          <w:sz w:val="24"/>
          <w:szCs w:val="24"/>
        </w:rPr>
      </w:pPr>
    </w:p>
    <w:p w14:paraId="29146AF1" w14:textId="77777777" w:rsidR="009B10E8" w:rsidRPr="007B0BA0" w:rsidRDefault="009B10E8" w:rsidP="009B10E8">
      <w:pPr>
        <w:spacing w:line="276" w:lineRule="auto"/>
        <w:jc w:val="both"/>
        <w:rPr>
          <w:color w:val="000000" w:themeColor="text1"/>
          <w:sz w:val="24"/>
          <w:szCs w:val="24"/>
        </w:rPr>
      </w:pPr>
      <w:bookmarkStart w:id="76" w:name="_1v1yuxt" w:colFirst="0" w:colLast="0"/>
      <w:bookmarkStart w:id="77" w:name="4f1mdlm" w:colFirst="0" w:colLast="0"/>
      <w:bookmarkEnd w:id="76"/>
      <w:bookmarkEnd w:id="77"/>
    </w:p>
    <w:p w14:paraId="0F576BE8" w14:textId="77777777" w:rsidR="009B10E8" w:rsidRPr="007B0BA0" w:rsidRDefault="009B10E8" w:rsidP="00C74D80">
      <w:pPr>
        <w:pStyle w:val="Heading1"/>
        <w:keepNext w:val="0"/>
        <w:widowControl w:val="0"/>
        <w:numPr>
          <w:ilvl w:val="0"/>
          <w:numId w:val="4"/>
        </w:numPr>
        <w:tabs>
          <w:tab w:val="left" w:pos="567"/>
        </w:tabs>
        <w:spacing w:before="194" w:after="0" w:line="276" w:lineRule="auto"/>
        <w:ind w:left="567" w:right="114" w:hanging="567"/>
        <w:jc w:val="both"/>
        <w:rPr>
          <w:rFonts w:ascii="Times New Roman" w:hAnsi="Times New Roman"/>
          <w:color w:val="000000" w:themeColor="text1"/>
          <w:sz w:val="24"/>
          <w:szCs w:val="24"/>
        </w:rPr>
      </w:pPr>
      <w:bookmarkStart w:id="78" w:name="_2u6wntf" w:colFirst="0" w:colLast="0"/>
      <w:bookmarkStart w:id="79" w:name="_Toc5009612"/>
      <w:bookmarkStart w:id="80" w:name="_Toc439411431"/>
      <w:bookmarkEnd w:id="78"/>
      <w:r w:rsidRPr="007B0BA0">
        <w:rPr>
          <w:rFonts w:ascii="Times New Roman" w:eastAsia="Times New Roman" w:hAnsi="Times New Roman"/>
          <w:color w:val="000000" w:themeColor="text1"/>
          <w:sz w:val="24"/>
          <w:szCs w:val="24"/>
        </w:rPr>
        <w:t>Use and redistribution</w:t>
      </w:r>
      <w:bookmarkEnd w:id="79"/>
      <w:bookmarkEnd w:id="80"/>
    </w:p>
    <w:p w14:paraId="27D35A48"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bookmarkStart w:id="81" w:name="_19c6y18" w:colFirst="0" w:colLast="0"/>
      <w:bookmarkStart w:id="82" w:name="_Toc5009613"/>
      <w:bookmarkEnd w:id="81"/>
      <w:r w:rsidRPr="007B0BA0">
        <w:rPr>
          <w:color w:val="000000" w:themeColor="text1"/>
          <w:sz w:val="24"/>
          <w:szCs w:val="24"/>
        </w:rPr>
        <w:t xml:space="preserve">Data or information exchanged under </w:t>
      </w:r>
      <w:r w:rsidR="00D473D6" w:rsidRPr="007B0BA0">
        <w:rPr>
          <w:color w:val="000000" w:themeColor="text1"/>
          <w:sz w:val="24"/>
          <w:szCs w:val="24"/>
        </w:rPr>
        <w:t>these Guidelines</w:t>
      </w:r>
      <w:r w:rsidRPr="007B0BA0">
        <w:rPr>
          <w:color w:val="000000" w:themeColor="text1"/>
          <w:sz w:val="24"/>
          <w:szCs w:val="24"/>
        </w:rPr>
        <w:t xml:space="preserve"> shall not be used by the Data Receivers in connection with other activities other than what is specified in the requisition form.</w:t>
      </w:r>
      <w:bookmarkEnd w:id="82"/>
      <w:r w:rsidR="00C74D80" w:rsidRPr="007B0BA0">
        <w:rPr>
          <w:color w:val="000000" w:themeColor="text1"/>
          <w:sz w:val="24"/>
          <w:szCs w:val="24"/>
        </w:rPr>
        <w:t xml:space="preserve"> </w:t>
      </w:r>
      <w:bookmarkStart w:id="83" w:name="_3tbugp1" w:colFirst="0" w:colLast="0"/>
      <w:bookmarkStart w:id="84" w:name="_Toc5009614"/>
      <w:bookmarkEnd w:id="83"/>
    </w:p>
    <w:p w14:paraId="723B3C11" w14:textId="77777777" w:rsidR="00C74D80" w:rsidRPr="007B0BA0" w:rsidRDefault="00C74D80"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D</w:t>
      </w:r>
      <w:r w:rsidR="009B10E8" w:rsidRPr="007B0BA0">
        <w:rPr>
          <w:color w:val="000000" w:themeColor="text1"/>
          <w:sz w:val="24"/>
          <w:szCs w:val="24"/>
        </w:rPr>
        <w:t xml:space="preserve">ata Receiver shall not redistribute data or information exchanged under </w:t>
      </w:r>
      <w:r w:rsidR="00D473D6" w:rsidRPr="007B0BA0">
        <w:rPr>
          <w:color w:val="000000" w:themeColor="text1"/>
          <w:sz w:val="24"/>
          <w:szCs w:val="24"/>
        </w:rPr>
        <w:t>these Guidelines</w:t>
      </w:r>
      <w:r w:rsidR="009B10E8" w:rsidRPr="007B0BA0">
        <w:rPr>
          <w:color w:val="000000" w:themeColor="text1"/>
          <w:sz w:val="24"/>
          <w:szCs w:val="24"/>
        </w:rPr>
        <w:t xml:space="preserve"> to any third party without the prior agreement or consent of the Data Provider</w:t>
      </w:r>
      <w:bookmarkEnd w:id="84"/>
      <w:r w:rsidRPr="007B0BA0">
        <w:rPr>
          <w:color w:val="000000" w:themeColor="text1"/>
          <w:sz w:val="24"/>
          <w:szCs w:val="24"/>
        </w:rPr>
        <w:t xml:space="preserve">. </w:t>
      </w:r>
      <w:bookmarkStart w:id="85" w:name="_28h4qwu" w:colFirst="0" w:colLast="0"/>
      <w:bookmarkStart w:id="86" w:name="_Toc5009616"/>
      <w:bookmarkEnd w:id="85"/>
    </w:p>
    <w:p w14:paraId="657C560E" w14:textId="77777777" w:rsidR="009B10E8"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Data Receiver shall not redistribute data and information publicly via its online web-portal, social media for security, aeronautic and other uses.</w:t>
      </w:r>
      <w:bookmarkEnd w:id="86"/>
    </w:p>
    <w:p w14:paraId="6DFE36EB" w14:textId="77777777" w:rsidR="009B10E8" w:rsidRDefault="009B10E8" w:rsidP="009B10E8">
      <w:pPr>
        <w:spacing w:line="276" w:lineRule="auto"/>
        <w:jc w:val="both"/>
        <w:rPr>
          <w:color w:val="000000" w:themeColor="text1"/>
          <w:sz w:val="24"/>
          <w:szCs w:val="24"/>
        </w:rPr>
      </w:pPr>
      <w:bookmarkStart w:id="87" w:name="nmf14n" w:colFirst="0" w:colLast="0"/>
      <w:bookmarkEnd w:id="87"/>
    </w:p>
    <w:p w14:paraId="6BF5CAD7" w14:textId="77777777" w:rsidR="00BB378E" w:rsidRDefault="00BB378E" w:rsidP="009B10E8">
      <w:pPr>
        <w:spacing w:line="276" w:lineRule="auto"/>
        <w:jc w:val="both"/>
        <w:rPr>
          <w:color w:val="000000" w:themeColor="text1"/>
          <w:sz w:val="24"/>
          <w:szCs w:val="24"/>
        </w:rPr>
      </w:pPr>
    </w:p>
    <w:p w14:paraId="4F737DAF" w14:textId="1765BBA0" w:rsidR="00BB378E" w:rsidRDefault="00BB378E" w:rsidP="009B10E8">
      <w:pPr>
        <w:spacing w:line="276" w:lineRule="auto"/>
        <w:jc w:val="both"/>
        <w:rPr>
          <w:color w:val="000000" w:themeColor="text1"/>
          <w:sz w:val="24"/>
          <w:szCs w:val="24"/>
        </w:rPr>
      </w:pPr>
    </w:p>
    <w:p w14:paraId="34DB95DC" w14:textId="6710DD41" w:rsidR="00BA6CCF" w:rsidRDefault="00BA6CCF" w:rsidP="009B10E8">
      <w:pPr>
        <w:spacing w:line="276" w:lineRule="auto"/>
        <w:jc w:val="both"/>
        <w:rPr>
          <w:color w:val="000000" w:themeColor="text1"/>
          <w:sz w:val="24"/>
          <w:szCs w:val="24"/>
        </w:rPr>
      </w:pPr>
    </w:p>
    <w:p w14:paraId="0D04F9A2" w14:textId="77777777" w:rsidR="00BA6CCF" w:rsidRDefault="00BA6CCF" w:rsidP="009B10E8">
      <w:pPr>
        <w:spacing w:line="276" w:lineRule="auto"/>
        <w:jc w:val="both"/>
        <w:rPr>
          <w:color w:val="000000" w:themeColor="text1"/>
          <w:sz w:val="24"/>
          <w:szCs w:val="24"/>
        </w:rPr>
      </w:pPr>
    </w:p>
    <w:p w14:paraId="1CA98BDA" w14:textId="77777777" w:rsidR="00BB378E" w:rsidRPr="007B0BA0" w:rsidRDefault="00BB378E" w:rsidP="009B10E8">
      <w:pPr>
        <w:spacing w:line="276" w:lineRule="auto"/>
        <w:jc w:val="both"/>
        <w:rPr>
          <w:color w:val="000000" w:themeColor="text1"/>
          <w:sz w:val="24"/>
          <w:szCs w:val="24"/>
        </w:rPr>
      </w:pPr>
    </w:p>
    <w:p w14:paraId="4C8DBB6C" w14:textId="77777777" w:rsidR="009B10E8" w:rsidRPr="007B0BA0" w:rsidRDefault="009B10E8" w:rsidP="00C74D80">
      <w:pPr>
        <w:pStyle w:val="Heading1"/>
        <w:keepNext w:val="0"/>
        <w:widowControl w:val="0"/>
        <w:numPr>
          <w:ilvl w:val="0"/>
          <w:numId w:val="4"/>
        </w:numPr>
        <w:tabs>
          <w:tab w:val="left" w:pos="567"/>
        </w:tabs>
        <w:spacing w:before="193" w:after="0" w:line="276" w:lineRule="auto"/>
        <w:ind w:right="115" w:hanging="720"/>
        <w:jc w:val="both"/>
        <w:rPr>
          <w:rFonts w:ascii="Times New Roman" w:hAnsi="Times New Roman"/>
          <w:color w:val="000000" w:themeColor="text1"/>
          <w:sz w:val="24"/>
          <w:szCs w:val="24"/>
        </w:rPr>
      </w:pPr>
      <w:bookmarkStart w:id="88" w:name="_37m2jsg" w:colFirst="0" w:colLast="0"/>
      <w:bookmarkStart w:id="89" w:name="_Toc5009617"/>
      <w:bookmarkStart w:id="90" w:name="_Toc439411432"/>
      <w:bookmarkEnd w:id="88"/>
      <w:r w:rsidRPr="007B0BA0">
        <w:rPr>
          <w:rFonts w:ascii="Times New Roman" w:eastAsia="Times New Roman" w:hAnsi="Times New Roman"/>
          <w:color w:val="000000" w:themeColor="text1"/>
          <w:sz w:val="24"/>
          <w:szCs w:val="24"/>
        </w:rPr>
        <w:lastRenderedPageBreak/>
        <w:t>Ownership and acknowledgment</w:t>
      </w:r>
      <w:bookmarkEnd w:id="89"/>
      <w:bookmarkEnd w:id="90"/>
    </w:p>
    <w:p w14:paraId="745C075B" w14:textId="77777777" w:rsidR="00C74D80" w:rsidRPr="007B0BA0" w:rsidRDefault="009B10E8" w:rsidP="00C74D80">
      <w:pPr>
        <w:pStyle w:val="ListParagraph"/>
        <w:numPr>
          <w:ilvl w:val="1"/>
          <w:numId w:val="4"/>
        </w:numPr>
        <w:spacing w:before="240" w:after="240" w:line="276" w:lineRule="auto"/>
        <w:ind w:left="567" w:hanging="567"/>
        <w:jc w:val="both"/>
        <w:rPr>
          <w:color w:val="000000" w:themeColor="text1"/>
          <w:sz w:val="24"/>
          <w:szCs w:val="24"/>
        </w:rPr>
      </w:pPr>
      <w:bookmarkStart w:id="91" w:name="_1mrcu09" w:colFirst="0" w:colLast="0"/>
      <w:bookmarkStart w:id="92" w:name="_Toc5009618"/>
      <w:bookmarkEnd w:id="91"/>
      <w:r w:rsidRPr="007B0BA0">
        <w:rPr>
          <w:color w:val="000000" w:themeColor="text1"/>
          <w:sz w:val="24"/>
          <w:szCs w:val="24"/>
        </w:rPr>
        <w:t xml:space="preserve">The provision of data or information under </w:t>
      </w:r>
      <w:r w:rsidR="00D473D6" w:rsidRPr="007B0BA0">
        <w:rPr>
          <w:color w:val="000000" w:themeColor="text1"/>
          <w:sz w:val="24"/>
          <w:szCs w:val="24"/>
        </w:rPr>
        <w:t>these Guidelines</w:t>
      </w:r>
      <w:r w:rsidRPr="007B0BA0">
        <w:rPr>
          <w:color w:val="000000" w:themeColor="text1"/>
          <w:sz w:val="24"/>
          <w:szCs w:val="24"/>
        </w:rPr>
        <w:t xml:space="preserve"> confers only a right for the Data Receiver to use it. Ownership of the data or information will not be transferred.</w:t>
      </w:r>
      <w:bookmarkEnd w:id="92"/>
      <w:r w:rsidR="00C74D80" w:rsidRPr="007B0BA0">
        <w:rPr>
          <w:color w:val="000000" w:themeColor="text1"/>
          <w:sz w:val="24"/>
          <w:szCs w:val="24"/>
        </w:rPr>
        <w:t xml:space="preserve"> </w:t>
      </w:r>
      <w:bookmarkStart w:id="93" w:name="_Toc5009619"/>
    </w:p>
    <w:p w14:paraId="09932832" w14:textId="77777777" w:rsidR="009B10E8"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In any publications, reports or products arising from use of the data or information, the Data Receiver undertakes to acknowledge the Data Provider as the source.</w:t>
      </w:r>
      <w:bookmarkEnd w:id="93"/>
    </w:p>
    <w:p w14:paraId="6D79BCA2" w14:textId="77777777" w:rsidR="009B10E8" w:rsidRPr="007B0BA0" w:rsidRDefault="009B10E8" w:rsidP="009B10E8">
      <w:pPr>
        <w:tabs>
          <w:tab w:val="left" w:pos="685"/>
        </w:tabs>
        <w:spacing w:line="276" w:lineRule="auto"/>
        <w:jc w:val="both"/>
        <w:rPr>
          <w:color w:val="000000" w:themeColor="text1"/>
          <w:sz w:val="24"/>
          <w:szCs w:val="24"/>
        </w:rPr>
      </w:pPr>
      <w:bookmarkStart w:id="94" w:name="46r0co2" w:colFirst="0" w:colLast="0"/>
      <w:bookmarkEnd w:id="94"/>
    </w:p>
    <w:p w14:paraId="72469513" w14:textId="77BC5576" w:rsidR="009B10E8" w:rsidRPr="007B0BA0" w:rsidRDefault="00CE479B" w:rsidP="008A2287">
      <w:pPr>
        <w:pStyle w:val="Heading1"/>
        <w:keepNext w:val="0"/>
        <w:widowControl w:val="0"/>
        <w:numPr>
          <w:ilvl w:val="0"/>
          <w:numId w:val="4"/>
        </w:numPr>
        <w:tabs>
          <w:tab w:val="left" w:pos="567"/>
        </w:tabs>
        <w:spacing w:before="194" w:after="0" w:line="276" w:lineRule="auto"/>
        <w:ind w:left="117" w:right="113" w:hanging="117"/>
        <w:jc w:val="both"/>
        <w:rPr>
          <w:rFonts w:ascii="Times New Roman" w:hAnsi="Times New Roman"/>
          <w:color w:val="000000" w:themeColor="text1"/>
          <w:sz w:val="24"/>
          <w:szCs w:val="24"/>
        </w:rPr>
      </w:pPr>
      <w:bookmarkStart w:id="95" w:name="_2lwamvv" w:colFirst="0" w:colLast="0"/>
      <w:bookmarkStart w:id="96" w:name="_Toc439411433"/>
      <w:bookmarkEnd w:id="95"/>
      <w:r w:rsidRPr="007B0BA0">
        <w:rPr>
          <w:rFonts w:ascii="Times New Roman" w:eastAsia="Times New Roman" w:hAnsi="Times New Roman"/>
          <w:color w:val="000000" w:themeColor="text1"/>
          <w:sz w:val="24"/>
          <w:szCs w:val="24"/>
        </w:rPr>
        <w:t>Data/Service Charge</w:t>
      </w:r>
      <w:bookmarkEnd w:id="96"/>
    </w:p>
    <w:p w14:paraId="18D1EE6B" w14:textId="5998F895" w:rsidR="008A2287"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bookmarkStart w:id="97" w:name="_111kx3o" w:colFirst="0" w:colLast="0"/>
      <w:bookmarkStart w:id="98" w:name="_Toc5009621"/>
      <w:bookmarkEnd w:id="97"/>
      <w:r w:rsidRPr="007B0BA0">
        <w:rPr>
          <w:color w:val="000000" w:themeColor="text1"/>
          <w:sz w:val="24"/>
          <w:szCs w:val="24"/>
        </w:rPr>
        <w:t xml:space="preserve">Currently </w:t>
      </w:r>
      <w:r w:rsidR="00CE479B" w:rsidRPr="007B0BA0">
        <w:rPr>
          <w:color w:val="000000" w:themeColor="text1"/>
          <w:sz w:val="24"/>
          <w:szCs w:val="24"/>
        </w:rPr>
        <w:t>H</w:t>
      </w:r>
      <w:r w:rsidRPr="007B0BA0">
        <w:rPr>
          <w:color w:val="000000" w:themeColor="text1"/>
          <w:sz w:val="24"/>
          <w:szCs w:val="24"/>
        </w:rPr>
        <w:t>ydro</w:t>
      </w:r>
      <w:r w:rsidR="00CE479B" w:rsidRPr="007B0BA0">
        <w:rPr>
          <w:color w:val="000000" w:themeColor="text1"/>
          <w:sz w:val="24"/>
          <w:szCs w:val="24"/>
        </w:rPr>
        <w:t>mete</w:t>
      </w:r>
      <w:r w:rsidR="00640700" w:rsidRPr="007B0BA0">
        <w:rPr>
          <w:color w:val="000000" w:themeColor="text1"/>
          <w:sz w:val="24"/>
          <w:szCs w:val="24"/>
        </w:rPr>
        <w:t>o</w:t>
      </w:r>
      <w:r w:rsidR="00CE479B" w:rsidRPr="007B0BA0">
        <w:rPr>
          <w:color w:val="000000" w:themeColor="text1"/>
          <w:sz w:val="24"/>
          <w:szCs w:val="24"/>
        </w:rPr>
        <w:t xml:space="preserve">rological </w:t>
      </w:r>
      <w:r w:rsidR="00640700" w:rsidRPr="007B0BA0">
        <w:rPr>
          <w:color w:val="000000" w:themeColor="text1"/>
          <w:sz w:val="24"/>
          <w:szCs w:val="24"/>
        </w:rPr>
        <w:t>d</w:t>
      </w:r>
      <w:r w:rsidRPr="007B0BA0">
        <w:rPr>
          <w:color w:val="000000" w:themeColor="text1"/>
          <w:sz w:val="24"/>
          <w:szCs w:val="24"/>
        </w:rPr>
        <w:t>ata and information exchanged are done free of cost</w:t>
      </w:r>
      <w:r w:rsidR="00047C91" w:rsidRPr="007B0BA0">
        <w:rPr>
          <w:color w:val="000000" w:themeColor="text1"/>
          <w:sz w:val="24"/>
          <w:szCs w:val="24"/>
        </w:rPr>
        <w:t>.</w:t>
      </w:r>
      <w:bookmarkEnd w:id="98"/>
      <w:r w:rsidR="008A2287" w:rsidRPr="007B0BA0">
        <w:rPr>
          <w:color w:val="000000" w:themeColor="text1"/>
          <w:sz w:val="24"/>
          <w:szCs w:val="24"/>
        </w:rPr>
        <w:t xml:space="preserve"> </w:t>
      </w:r>
      <w:bookmarkStart w:id="99" w:name="_3l18frh" w:colFirst="0" w:colLast="0"/>
      <w:bookmarkStart w:id="100" w:name="_Toc5009622"/>
      <w:bookmarkEnd w:id="99"/>
    </w:p>
    <w:p w14:paraId="48B443BB" w14:textId="7D1A354C" w:rsidR="008A2287"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Data Provider reserves the right to charge the Data receivers based on the change in government policies or other reasons</w:t>
      </w:r>
      <w:bookmarkEnd w:id="100"/>
      <w:r w:rsidR="008A2287" w:rsidRPr="007B0BA0">
        <w:rPr>
          <w:color w:val="000000" w:themeColor="text1"/>
          <w:sz w:val="24"/>
          <w:szCs w:val="24"/>
        </w:rPr>
        <w:t xml:space="preserve">. </w:t>
      </w:r>
      <w:bookmarkStart w:id="101" w:name="_Toc5009623"/>
    </w:p>
    <w:p w14:paraId="46973400" w14:textId="069BCBB0" w:rsidR="009B10E8"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 xml:space="preserve">It is expected that most data will be exchanged free of charge and handling charges will only be levied where data requires significant manual processing prior to exchange. </w:t>
      </w:r>
      <w:bookmarkEnd w:id="101"/>
    </w:p>
    <w:p w14:paraId="31B2C063" w14:textId="77777777" w:rsidR="009B10E8" w:rsidRPr="007B0BA0" w:rsidRDefault="009B10E8" w:rsidP="009B10E8">
      <w:pPr>
        <w:spacing w:line="276" w:lineRule="auto"/>
        <w:jc w:val="both"/>
        <w:rPr>
          <w:color w:val="000000" w:themeColor="text1"/>
          <w:sz w:val="24"/>
          <w:szCs w:val="24"/>
        </w:rPr>
      </w:pPr>
      <w:bookmarkStart w:id="102" w:name="206ipza" w:colFirst="0" w:colLast="0"/>
      <w:bookmarkEnd w:id="102"/>
    </w:p>
    <w:p w14:paraId="318B6E62" w14:textId="77777777" w:rsidR="009B10E8" w:rsidRPr="007B0BA0" w:rsidRDefault="009B10E8" w:rsidP="008A2287">
      <w:pPr>
        <w:pStyle w:val="Heading1"/>
        <w:keepNext w:val="0"/>
        <w:widowControl w:val="0"/>
        <w:numPr>
          <w:ilvl w:val="0"/>
          <w:numId w:val="4"/>
        </w:numPr>
        <w:tabs>
          <w:tab w:val="left" w:pos="567"/>
        </w:tabs>
        <w:spacing w:before="193" w:after="0" w:line="276" w:lineRule="auto"/>
        <w:ind w:right="116" w:hanging="720"/>
        <w:jc w:val="both"/>
        <w:rPr>
          <w:rFonts w:ascii="Times New Roman" w:hAnsi="Times New Roman"/>
          <w:color w:val="000000" w:themeColor="text1"/>
          <w:sz w:val="24"/>
          <w:szCs w:val="24"/>
        </w:rPr>
      </w:pPr>
      <w:bookmarkStart w:id="103" w:name="_Toc5009624"/>
      <w:bookmarkStart w:id="104" w:name="_Toc439411434"/>
      <w:r w:rsidRPr="007B0BA0">
        <w:rPr>
          <w:rFonts w:ascii="Times New Roman" w:eastAsia="Times New Roman" w:hAnsi="Times New Roman"/>
          <w:color w:val="000000" w:themeColor="text1"/>
          <w:sz w:val="24"/>
          <w:szCs w:val="24"/>
        </w:rPr>
        <w:t>Data Access and Sharing Protocol for Data Provider</w:t>
      </w:r>
      <w:bookmarkEnd w:id="103"/>
      <w:bookmarkEnd w:id="104"/>
      <w:r w:rsidRPr="007B0BA0">
        <w:rPr>
          <w:rFonts w:ascii="Times New Roman" w:eastAsia="Times New Roman" w:hAnsi="Times New Roman"/>
          <w:color w:val="000000" w:themeColor="text1"/>
          <w:sz w:val="24"/>
          <w:szCs w:val="24"/>
        </w:rPr>
        <w:t xml:space="preserve"> </w:t>
      </w:r>
    </w:p>
    <w:p w14:paraId="6F528FB1" w14:textId="77777777" w:rsidR="008A2287"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bookmarkStart w:id="105" w:name="_Toc5009626"/>
      <w:r w:rsidRPr="007B0BA0">
        <w:rPr>
          <w:color w:val="000000" w:themeColor="text1"/>
          <w:sz w:val="24"/>
          <w:szCs w:val="24"/>
        </w:rPr>
        <w:t>Data shall be shared from a single point of contact authorized by respective Divisions.</w:t>
      </w:r>
      <w:bookmarkEnd w:id="105"/>
      <w:r w:rsidR="008A2287" w:rsidRPr="007B0BA0">
        <w:rPr>
          <w:color w:val="000000" w:themeColor="text1"/>
          <w:sz w:val="24"/>
          <w:szCs w:val="24"/>
        </w:rPr>
        <w:t xml:space="preserve"> </w:t>
      </w:r>
      <w:bookmarkStart w:id="106" w:name="_Toc5009627"/>
    </w:p>
    <w:p w14:paraId="4D5F66C5" w14:textId="0BE6B618"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Weather and Climate data shall be accessible from Weather and Climate Services Division and shared upon approval of the Head of the Agency/Division Chief.</w:t>
      </w:r>
      <w:bookmarkEnd w:id="106"/>
      <w:r w:rsidR="008A2287" w:rsidRPr="007B0BA0">
        <w:rPr>
          <w:color w:val="000000" w:themeColor="text1"/>
          <w:sz w:val="24"/>
          <w:szCs w:val="24"/>
        </w:rPr>
        <w:t xml:space="preserve"> </w:t>
      </w:r>
      <w:bookmarkStart w:id="107" w:name="_Toc5009628"/>
    </w:p>
    <w:p w14:paraId="5FF67BF1" w14:textId="3ABE10DD"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Hydrology data shall be accessible from Hydrology and Water Resource Services Division and shared upon approval of Head of the Agency/Division Chief.</w:t>
      </w:r>
      <w:bookmarkEnd w:id="107"/>
      <w:r w:rsidR="008A2287" w:rsidRPr="007B0BA0">
        <w:rPr>
          <w:color w:val="000000" w:themeColor="text1"/>
          <w:sz w:val="24"/>
          <w:szCs w:val="24"/>
        </w:rPr>
        <w:t xml:space="preserve"> </w:t>
      </w:r>
      <w:bookmarkStart w:id="108" w:name="_Toc5009629"/>
    </w:p>
    <w:p w14:paraId="0DFDA75E" w14:textId="2DDBCE18"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Snow and Glacier data shall be accessible from Cryosphere Services Division and shared upon approval of Head of the Agency/Division Chief.</w:t>
      </w:r>
      <w:bookmarkEnd w:id="108"/>
      <w:r w:rsidR="008A2287" w:rsidRPr="007B0BA0">
        <w:rPr>
          <w:color w:val="000000" w:themeColor="text1"/>
          <w:sz w:val="24"/>
          <w:szCs w:val="24"/>
        </w:rPr>
        <w:t xml:space="preserve"> </w:t>
      </w:r>
      <w:bookmarkStart w:id="109" w:name="_Toc5009630"/>
    </w:p>
    <w:p w14:paraId="570A7A51" w14:textId="474DF0A7"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Data shall be shared with the public upon request and submission of completed and signed NCHM Data Request Form</w:t>
      </w:r>
      <w:r w:rsidR="00681954" w:rsidRPr="007B0BA0">
        <w:rPr>
          <w:color w:val="000000" w:themeColor="text1"/>
          <w:sz w:val="24"/>
          <w:szCs w:val="24"/>
        </w:rPr>
        <w:t xml:space="preserve"> (Annexure 1)</w:t>
      </w:r>
      <w:r w:rsidRPr="007B0BA0">
        <w:rPr>
          <w:color w:val="000000" w:themeColor="text1"/>
          <w:sz w:val="24"/>
          <w:szCs w:val="24"/>
        </w:rPr>
        <w:t xml:space="preserve">. Users shall be denied access with incomplete </w:t>
      </w:r>
      <w:r w:rsidR="00640700" w:rsidRPr="007B0BA0">
        <w:rPr>
          <w:color w:val="000000" w:themeColor="text1"/>
          <w:sz w:val="24"/>
          <w:szCs w:val="24"/>
        </w:rPr>
        <w:t xml:space="preserve">Data </w:t>
      </w:r>
      <w:r w:rsidRPr="007B0BA0">
        <w:rPr>
          <w:color w:val="000000" w:themeColor="text1"/>
          <w:sz w:val="24"/>
          <w:szCs w:val="24"/>
        </w:rPr>
        <w:t>Requ</w:t>
      </w:r>
      <w:r w:rsidR="00640700" w:rsidRPr="007B0BA0">
        <w:rPr>
          <w:color w:val="000000" w:themeColor="text1"/>
          <w:sz w:val="24"/>
          <w:szCs w:val="24"/>
        </w:rPr>
        <w:t>est</w:t>
      </w:r>
      <w:r w:rsidRPr="007B0BA0">
        <w:rPr>
          <w:color w:val="000000" w:themeColor="text1"/>
          <w:sz w:val="24"/>
          <w:szCs w:val="24"/>
        </w:rPr>
        <w:t xml:space="preserve"> Form.</w:t>
      </w:r>
      <w:bookmarkEnd w:id="109"/>
      <w:r w:rsidR="008A2287" w:rsidRPr="007B0BA0">
        <w:rPr>
          <w:color w:val="000000" w:themeColor="text1"/>
          <w:sz w:val="24"/>
          <w:szCs w:val="24"/>
        </w:rPr>
        <w:t xml:space="preserve"> </w:t>
      </w:r>
      <w:bookmarkStart w:id="110" w:name="_Toc5009631"/>
    </w:p>
    <w:p w14:paraId="480365F8" w14:textId="21EC4205"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 xml:space="preserve">Requests involving printed copy of data shall be accompanied by a written request along with the </w:t>
      </w:r>
      <w:r w:rsidR="0010312B" w:rsidRPr="007B0BA0">
        <w:rPr>
          <w:color w:val="000000" w:themeColor="text1"/>
          <w:sz w:val="24"/>
          <w:szCs w:val="24"/>
        </w:rPr>
        <w:t>Data R</w:t>
      </w:r>
      <w:r w:rsidRPr="007B0BA0">
        <w:rPr>
          <w:color w:val="000000" w:themeColor="text1"/>
          <w:sz w:val="24"/>
          <w:szCs w:val="24"/>
        </w:rPr>
        <w:t>equ</w:t>
      </w:r>
      <w:r w:rsidR="0010312B" w:rsidRPr="007B0BA0">
        <w:rPr>
          <w:color w:val="000000" w:themeColor="text1"/>
          <w:sz w:val="24"/>
          <w:szCs w:val="24"/>
        </w:rPr>
        <w:t xml:space="preserve">est </w:t>
      </w:r>
      <w:r w:rsidRPr="007B0BA0">
        <w:rPr>
          <w:color w:val="000000" w:themeColor="text1"/>
          <w:sz w:val="24"/>
          <w:szCs w:val="24"/>
        </w:rPr>
        <w:t>Form specifying the purpose for which data/products are requested.</w:t>
      </w:r>
      <w:bookmarkEnd w:id="110"/>
      <w:r w:rsidR="008A2287" w:rsidRPr="007B0BA0">
        <w:rPr>
          <w:color w:val="000000" w:themeColor="text1"/>
          <w:sz w:val="24"/>
          <w:szCs w:val="24"/>
        </w:rPr>
        <w:t xml:space="preserve"> </w:t>
      </w:r>
      <w:bookmarkStart w:id="111" w:name="_Toc5009632"/>
    </w:p>
    <w:p w14:paraId="456BAE30" w14:textId="77777777"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 xml:space="preserve">Requisition for printed copies for claims, legal matters and other official requirements shall be assessed, endorsed and signed by the Chief of the Divisions on a </w:t>
      </w:r>
      <w:r w:rsidR="00D473D6" w:rsidRPr="007B0BA0">
        <w:rPr>
          <w:color w:val="000000" w:themeColor="text1"/>
          <w:sz w:val="24"/>
          <w:szCs w:val="24"/>
        </w:rPr>
        <w:t>case-by-case</w:t>
      </w:r>
      <w:r w:rsidRPr="007B0BA0">
        <w:rPr>
          <w:color w:val="000000" w:themeColor="text1"/>
          <w:sz w:val="24"/>
          <w:szCs w:val="24"/>
        </w:rPr>
        <w:t xml:space="preserve"> </w:t>
      </w:r>
      <w:r w:rsidR="00D473D6" w:rsidRPr="007B0BA0">
        <w:rPr>
          <w:color w:val="000000" w:themeColor="text1"/>
          <w:sz w:val="24"/>
          <w:szCs w:val="24"/>
        </w:rPr>
        <w:t>basis, which</w:t>
      </w:r>
      <w:r w:rsidRPr="007B0BA0">
        <w:rPr>
          <w:color w:val="000000" w:themeColor="text1"/>
          <w:sz w:val="24"/>
          <w:szCs w:val="24"/>
        </w:rPr>
        <w:t xml:space="preserve"> shall be further endorsed by the Director, wherever necessary.</w:t>
      </w:r>
      <w:bookmarkEnd w:id="111"/>
      <w:r w:rsidR="008A2287" w:rsidRPr="007B0BA0">
        <w:rPr>
          <w:color w:val="000000" w:themeColor="text1"/>
          <w:sz w:val="24"/>
          <w:szCs w:val="24"/>
        </w:rPr>
        <w:t xml:space="preserve"> </w:t>
      </w:r>
      <w:bookmarkStart w:id="112" w:name="_Toc5009633"/>
    </w:p>
    <w:p w14:paraId="4F065223" w14:textId="77777777" w:rsidR="008A2287" w:rsidRPr="007B0BA0" w:rsidRDefault="009B10E8" w:rsidP="009839B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lastRenderedPageBreak/>
        <w:t>All data request made by end users and details of data provided shall be logged and documented by the respective Divisions and sections</w:t>
      </w:r>
      <w:bookmarkEnd w:id="112"/>
      <w:r w:rsidR="008A2287" w:rsidRPr="007B0BA0">
        <w:rPr>
          <w:color w:val="000000" w:themeColor="text1"/>
          <w:sz w:val="24"/>
          <w:szCs w:val="24"/>
        </w:rPr>
        <w:t xml:space="preserve">. </w:t>
      </w:r>
      <w:bookmarkStart w:id="113" w:name="_Toc5009634"/>
    </w:p>
    <w:p w14:paraId="4F4A2534" w14:textId="2FE311B0" w:rsidR="0010312B" w:rsidRPr="007B0BA0" w:rsidRDefault="009B10E8" w:rsidP="007B0BA0">
      <w:pPr>
        <w:pStyle w:val="ListParagraph"/>
        <w:numPr>
          <w:ilvl w:val="1"/>
          <w:numId w:val="4"/>
        </w:numPr>
        <w:spacing w:before="240" w:after="240" w:line="276" w:lineRule="auto"/>
        <w:ind w:left="567" w:hanging="567"/>
        <w:jc w:val="both"/>
        <w:rPr>
          <w:color w:val="000000" w:themeColor="text1"/>
          <w:sz w:val="24"/>
          <w:szCs w:val="24"/>
        </w:rPr>
      </w:pPr>
      <w:bookmarkStart w:id="114" w:name="_Toc5009637"/>
      <w:bookmarkEnd w:id="113"/>
      <w:r w:rsidRPr="007B0BA0">
        <w:rPr>
          <w:color w:val="000000" w:themeColor="text1"/>
          <w:sz w:val="24"/>
          <w:szCs w:val="24"/>
        </w:rPr>
        <w:t xml:space="preserve">Unauthorized use and distribution of data in any medium to any users is prohibited. </w:t>
      </w:r>
      <w:bookmarkStart w:id="115" w:name="4k668n3" w:colFirst="0" w:colLast="0"/>
      <w:bookmarkEnd w:id="114"/>
      <w:bookmarkEnd w:id="115"/>
    </w:p>
    <w:p w14:paraId="270B7361" w14:textId="60DD863E" w:rsidR="009B10E8" w:rsidRPr="007B0BA0" w:rsidRDefault="009B10E8" w:rsidP="008A2287">
      <w:pPr>
        <w:pStyle w:val="Heading1"/>
        <w:keepNext w:val="0"/>
        <w:widowControl w:val="0"/>
        <w:numPr>
          <w:ilvl w:val="0"/>
          <w:numId w:val="4"/>
        </w:numPr>
        <w:tabs>
          <w:tab w:val="left" w:pos="567"/>
        </w:tabs>
        <w:spacing w:before="194" w:after="0" w:line="276" w:lineRule="auto"/>
        <w:ind w:left="567" w:right="112" w:hanging="567"/>
        <w:jc w:val="both"/>
        <w:rPr>
          <w:rFonts w:ascii="Times New Roman" w:hAnsi="Times New Roman"/>
          <w:color w:val="000000" w:themeColor="text1"/>
          <w:sz w:val="24"/>
          <w:szCs w:val="24"/>
        </w:rPr>
      </w:pPr>
      <w:bookmarkStart w:id="116" w:name="1egqt2p" w:colFirst="0" w:colLast="0"/>
      <w:bookmarkStart w:id="117" w:name="_3ygebqi" w:colFirst="0" w:colLast="0"/>
      <w:bookmarkStart w:id="118" w:name="_Toc439411435"/>
      <w:bookmarkStart w:id="119" w:name="_Toc5009638"/>
      <w:bookmarkEnd w:id="116"/>
      <w:bookmarkEnd w:id="117"/>
      <w:r w:rsidRPr="007B0BA0">
        <w:rPr>
          <w:rFonts w:ascii="Times New Roman" w:eastAsia="Times New Roman" w:hAnsi="Times New Roman"/>
          <w:color w:val="000000" w:themeColor="text1"/>
          <w:sz w:val="24"/>
          <w:szCs w:val="24"/>
        </w:rPr>
        <w:t>Coming into effect</w:t>
      </w:r>
      <w:bookmarkEnd w:id="118"/>
      <w:r w:rsidRPr="007B0BA0">
        <w:rPr>
          <w:rFonts w:ascii="Times New Roman" w:eastAsia="Times New Roman" w:hAnsi="Times New Roman"/>
          <w:color w:val="000000" w:themeColor="text1"/>
          <w:sz w:val="24"/>
          <w:szCs w:val="24"/>
        </w:rPr>
        <w:t xml:space="preserve"> </w:t>
      </w:r>
      <w:bookmarkEnd w:id="119"/>
    </w:p>
    <w:p w14:paraId="7D56291A" w14:textId="119CA23E" w:rsidR="008A2287" w:rsidRPr="007B0BA0" w:rsidRDefault="0020045C" w:rsidP="008A2287">
      <w:pPr>
        <w:pStyle w:val="ListParagraph"/>
        <w:numPr>
          <w:ilvl w:val="1"/>
          <w:numId w:val="4"/>
        </w:numPr>
        <w:spacing w:before="240" w:after="240" w:line="276" w:lineRule="auto"/>
        <w:ind w:left="567" w:hanging="567"/>
        <w:jc w:val="both"/>
        <w:rPr>
          <w:color w:val="000000" w:themeColor="text1"/>
          <w:sz w:val="24"/>
          <w:szCs w:val="24"/>
        </w:rPr>
      </w:pPr>
      <w:bookmarkStart w:id="120" w:name="_Toc5009639"/>
      <w:r w:rsidRPr="007B0BA0">
        <w:rPr>
          <w:color w:val="000000" w:themeColor="text1"/>
          <w:sz w:val="24"/>
          <w:szCs w:val="24"/>
        </w:rPr>
        <w:t>These Guidelines</w:t>
      </w:r>
      <w:r w:rsidR="009B10E8" w:rsidRPr="007B0BA0">
        <w:rPr>
          <w:color w:val="000000" w:themeColor="text1"/>
          <w:sz w:val="24"/>
          <w:szCs w:val="24"/>
        </w:rPr>
        <w:t xml:space="preserve"> will come into effect upon </w:t>
      </w:r>
      <w:r w:rsidR="00B70729" w:rsidRPr="007B0BA0">
        <w:rPr>
          <w:color w:val="000000" w:themeColor="text1"/>
          <w:sz w:val="24"/>
          <w:szCs w:val="24"/>
        </w:rPr>
        <w:t xml:space="preserve">the </w:t>
      </w:r>
      <w:proofErr w:type="gramStart"/>
      <w:r w:rsidR="00B70729" w:rsidRPr="007B0BA0">
        <w:rPr>
          <w:color w:val="000000" w:themeColor="text1"/>
          <w:sz w:val="24"/>
          <w:szCs w:val="24"/>
        </w:rPr>
        <w:t xml:space="preserve">approval </w:t>
      </w:r>
      <w:r w:rsidR="009B10E8" w:rsidRPr="007B0BA0">
        <w:rPr>
          <w:color w:val="000000" w:themeColor="text1"/>
          <w:sz w:val="24"/>
          <w:szCs w:val="24"/>
        </w:rPr>
        <w:t xml:space="preserve"> by</w:t>
      </w:r>
      <w:proofErr w:type="gramEnd"/>
      <w:r w:rsidR="009B10E8" w:rsidRPr="007B0BA0">
        <w:rPr>
          <w:color w:val="000000" w:themeColor="text1"/>
          <w:sz w:val="24"/>
          <w:szCs w:val="24"/>
        </w:rPr>
        <w:t xml:space="preserve"> the Governing Board. </w:t>
      </w:r>
      <w:bookmarkStart w:id="121" w:name="_Toc5009640"/>
      <w:bookmarkEnd w:id="120"/>
    </w:p>
    <w:p w14:paraId="6D73B49E" w14:textId="5958060E" w:rsidR="009B10E8" w:rsidRPr="007B0BA0" w:rsidRDefault="009B10E8" w:rsidP="008A2287">
      <w:pPr>
        <w:pStyle w:val="ListParagraph"/>
        <w:numPr>
          <w:ilvl w:val="1"/>
          <w:numId w:val="4"/>
        </w:numPr>
        <w:spacing w:before="240" w:after="240" w:line="276" w:lineRule="auto"/>
        <w:ind w:left="567" w:hanging="567"/>
        <w:jc w:val="both"/>
        <w:rPr>
          <w:color w:val="000000" w:themeColor="text1"/>
          <w:sz w:val="24"/>
          <w:szCs w:val="24"/>
        </w:rPr>
      </w:pPr>
      <w:r w:rsidRPr="007B0BA0">
        <w:rPr>
          <w:color w:val="000000" w:themeColor="text1"/>
          <w:sz w:val="24"/>
          <w:szCs w:val="24"/>
        </w:rPr>
        <w:t>Changes to th</w:t>
      </w:r>
      <w:r w:rsidR="0010312B" w:rsidRPr="007B0BA0">
        <w:rPr>
          <w:color w:val="000000" w:themeColor="text1"/>
          <w:sz w:val="24"/>
          <w:szCs w:val="24"/>
        </w:rPr>
        <w:t>e</w:t>
      </w:r>
      <w:r w:rsidR="00D473D6" w:rsidRPr="007B0BA0">
        <w:rPr>
          <w:color w:val="000000" w:themeColor="text1"/>
          <w:sz w:val="24"/>
          <w:szCs w:val="24"/>
        </w:rPr>
        <w:t>s</w:t>
      </w:r>
      <w:r w:rsidR="0010312B" w:rsidRPr="007B0BA0">
        <w:rPr>
          <w:color w:val="000000" w:themeColor="text1"/>
          <w:sz w:val="24"/>
          <w:szCs w:val="24"/>
        </w:rPr>
        <w:t>e</w:t>
      </w:r>
      <w:r w:rsidR="00D473D6" w:rsidRPr="007B0BA0">
        <w:rPr>
          <w:color w:val="000000" w:themeColor="text1"/>
          <w:sz w:val="24"/>
          <w:szCs w:val="24"/>
        </w:rPr>
        <w:t xml:space="preserve"> </w:t>
      </w:r>
      <w:r w:rsidRPr="007B0BA0">
        <w:rPr>
          <w:color w:val="000000" w:themeColor="text1"/>
          <w:sz w:val="24"/>
          <w:szCs w:val="24"/>
        </w:rPr>
        <w:t>Guidelines</w:t>
      </w:r>
      <w:r w:rsidR="0010312B" w:rsidRPr="007B0BA0">
        <w:rPr>
          <w:color w:val="000000" w:themeColor="text1"/>
          <w:sz w:val="24"/>
          <w:szCs w:val="24"/>
        </w:rPr>
        <w:t xml:space="preserve">, </w:t>
      </w:r>
      <w:r w:rsidRPr="007B0BA0">
        <w:rPr>
          <w:color w:val="000000" w:themeColor="text1"/>
          <w:sz w:val="24"/>
          <w:szCs w:val="24"/>
        </w:rPr>
        <w:t>must be endorsed by the Governing Board.</w:t>
      </w:r>
      <w:bookmarkEnd w:id="121"/>
    </w:p>
    <w:p w14:paraId="0AE4FA14" w14:textId="77777777" w:rsidR="009B10E8" w:rsidRPr="007B0BA0" w:rsidRDefault="009B10E8" w:rsidP="009B10E8">
      <w:pPr>
        <w:spacing w:line="276" w:lineRule="auto"/>
        <w:jc w:val="both"/>
        <w:rPr>
          <w:color w:val="000000" w:themeColor="text1"/>
          <w:sz w:val="24"/>
          <w:szCs w:val="24"/>
        </w:rPr>
      </w:pPr>
      <w:bookmarkStart w:id="122" w:name="2dlolyb" w:colFirst="0" w:colLast="0"/>
      <w:bookmarkEnd w:id="122"/>
    </w:p>
    <w:p w14:paraId="0D5A7B4E" w14:textId="77777777" w:rsidR="009B10E8" w:rsidRPr="007B0BA0" w:rsidRDefault="009B10E8" w:rsidP="008A2287">
      <w:pPr>
        <w:pStyle w:val="Heading1"/>
        <w:keepNext w:val="0"/>
        <w:widowControl w:val="0"/>
        <w:numPr>
          <w:ilvl w:val="0"/>
          <w:numId w:val="4"/>
        </w:numPr>
        <w:spacing w:before="60" w:after="0" w:line="276" w:lineRule="auto"/>
        <w:ind w:left="567" w:hanging="567"/>
        <w:jc w:val="both"/>
        <w:rPr>
          <w:rFonts w:ascii="Times New Roman" w:hAnsi="Times New Roman"/>
          <w:color w:val="000000" w:themeColor="text1"/>
          <w:sz w:val="24"/>
          <w:szCs w:val="24"/>
        </w:rPr>
      </w:pPr>
      <w:bookmarkStart w:id="123" w:name="_1rvwp1q" w:colFirst="0" w:colLast="0"/>
      <w:bookmarkStart w:id="124" w:name="_Toc5009641"/>
      <w:bookmarkStart w:id="125" w:name="_Toc439411436"/>
      <w:bookmarkEnd w:id="123"/>
      <w:r w:rsidRPr="007B0BA0">
        <w:rPr>
          <w:rFonts w:ascii="Times New Roman" w:eastAsia="Times New Roman" w:hAnsi="Times New Roman"/>
          <w:color w:val="000000" w:themeColor="text1"/>
          <w:sz w:val="24"/>
          <w:szCs w:val="24"/>
        </w:rPr>
        <w:t>Termination and withdrawal</w:t>
      </w:r>
      <w:bookmarkEnd w:id="124"/>
      <w:bookmarkEnd w:id="125"/>
    </w:p>
    <w:p w14:paraId="63390EFD" w14:textId="77777777" w:rsidR="009B10E8" w:rsidRPr="007B0BA0" w:rsidRDefault="009B10E8" w:rsidP="009B10E8">
      <w:pPr>
        <w:spacing w:before="240" w:after="240" w:line="276" w:lineRule="auto"/>
        <w:ind w:left="567" w:hanging="567"/>
        <w:jc w:val="both"/>
        <w:rPr>
          <w:color w:val="000000" w:themeColor="text1"/>
          <w:sz w:val="24"/>
          <w:szCs w:val="24"/>
        </w:rPr>
      </w:pPr>
      <w:bookmarkStart w:id="126" w:name="_Toc5009642"/>
      <w:r w:rsidRPr="007B0BA0">
        <w:rPr>
          <w:color w:val="000000" w:themeColor="text1"/>
          <w:sz w:val="24"/>
          <w:szCs w:val="24"/>
        </w:rPr>
        <w:t>18.1</w:t>
      </w:r>
      <w:r w:rsidRPr="007B0BA0">
        <w:rPr>
          <w:color w:val="000000" w:themeColor="text1"/>
          <w:sz w:val="24"/>
          <w:szCs w:val="24"/>
        </w:rPr>
        <w:tab/>
        <w:t xml:space="preserve">This Guidelines may be terminated by the decision of the Governing Board and/or when it is replaced by an appropriate Hydro-met Data </w:t>
      </w:r>
      <w:r w:rsidR="00D473D6" w:rsidRPr="007B0BA0">
        <w:rPr>
          <w:color w:val="000000" w:themeColor="text1"/>
          <w:sz w:val="24"/>
          <w:szCs w:val="24"/>
        </w:rPr>
        <w:t>sharing</w:t>
      </w:r>
      <w:r w:rsidRPr="007B0BA0">
        <w:rPr>
          <w:color w:val="000000" w:themeColor="text1"/>
          <w:sz w:val="24"/>
          <w:szCs w:val="24"/>
        </w:rPr>
        <w:t xml:space="preserve"> policy of the Government.</w:t>
      </w:r>
      <w:bookmarkEnd w:id="126"/>
    </w:p>
    <w:p w14:paraId="1F00EDD5" w14:textId="77777777" w:rsidR="009B10E8" w:rsidRPr="007B0BA0" w:rsidRDefault="009B10E8" w:rsidP="009B10E8">
      <w:pPr>
        <w:spacing w:line="276" w:lineRule="auto"/>
        <w:jc w:val="both"/>
        <w:rPr>
          <w:color w:val="000000" w:themeColor="text1"/>
          <w:sz w:val="24"/>
          <w:szCs w:val="24"/>
        </w:rPr>
      </w:pPr>
      <w:bookmarkStart w:id="127" w:name="4bvk7pj" w:colFirst="0" w:colLast="0"/>
      <w:bookmarkEnd w:id="127"/>
    </w:p>
    <w:p w14:paraId="01B0C9C4" w14:textId="77777777" w:rsidR="009B10E8" w:rsidRPr="007B0BA0" w:rsidRDefault="009B10E8" w:rsidP="00C74D80">
      <w:pPr>
        <w:pStyle w:val="Heading1"/>
        <w:keepNext w:val="0"/>
        <w:widowControl w:val="0"/>
        <w:numPr>
          <w:ilvl w:val="0"/>
          <w:numId w:val="4"/>
        </w:numPr>
        <w:tabs>
          <w:tab w:val="left" w:pos="567"/>
        </w:tabs>
        <w:spacing w:before="193" w:after="0" w:line="276" w:lineRule="auto"/>
        <w:ind w:left="0" w:right="116" w:firstLine="0"/>
        <w:jc w:val="both"/>
        <w:rPr>
          <w:rFonts w:ascii="Times New Roman" w:hAnsi="Times New Roman"/>
          <w:color w:val="000000" w:themeColor="text1"/>
          <w:sz w:val="24"/>
          <w:szCs w:val="24"/>
        </w:rPr>
      </w:pPr>
      <w:bookmarkStart w:id="128" w:name="_2r0uhxc" w:colFirst="0" w:colLast="0"/>
      <w:bookmarkStart w:id="129" w:name="_Toc5009643"/>
      <w:bookmarkStart w:id="130" w:name="_Toc439411437"/>
      <w:bookmarkEnd w:id="128"/>
      <w:r w:rsidRPr="007B0BA0">
        <w:rPr>
          <w:rFonts w:ascii="Times New Roman" w:eastAsia="Times New Roman" w:hAnsi="Times New Roman"/>
          <w:color w:val="000000" w:themeColor="text1"/>
          <w:sz w:val="24"/>
          <w:szCs w:val="24"/>
        </w:rPr>
        <w:t>Other</w:t>
      </w:r>
      <w:bookmarkEnd w:id="129"/>
      <w:bookmarkEnd w:id="130"/>
    </w:p>
    <w:p w14:paraId="76391F52" w14:textId="77777777" w:rsidR="009B10E8" w:rsidRPr="007B0BA0" w:rsidRDefault="009B10E8" w:rsidP="009B10E8">
      <w:pPr>
        <w:spacing w:before="240" w:after="240" w:line="276" w:lineRule="auto"/>
        <w:ind w:left="567" w:hanging="567"/>
        <w:jc w:val="both"/>
        <w:rPr>
          <w:color w:val="000000" w:themeColor="text1"/>
          <w:sz w:val="24"/>
          <w:szCs w:val="24"/>
        </w:rPr>
      </w:pPr>
      <w:bookmarkStart w:id="131" w:name="_Toc5009644"/>
      <w:r w:rsidRPr="007B0BA0">
        <w:rPr>
          <w:color w:val="000000" w:themeColor="text1"/>
          <w:sz w:val="24"/>
          <w:szCs w:val="24"/>
        </w:rPr>
        <w:t>19.1</w:t>
      </w:r>
      <w:r w:rsidRPr="007B0BA0">
        <w:rPr>
          <w:color w:val="000000" w:themeColor="text1"/>
          <w:sz w:val="24"/>
          <w:szCs w:val="24"/>
        </w:rPr>
        <w:tab/>
        <w:t>The Guidelines shall not affect arrangements for the exchange of data and information between the Signatories provided for in other bilateral or multilateral agreements.</w:t>
      </w:r>
      <w:bookmarkEnd w:id="131"/>
    </w:p>
    <w:p w14:paraId="087372B3" w14:textId="77777777" w:rsidR="009B10E8" w:rsidRPr="007B0BA0" w:rsidRDefault="009B10E8" w:rsidP="009B10E8">
      <w:pPr>
        <w:pBdr>
          <w:top w:val="nil"/>
          <w:left w:val="nil"/>
          <w:bottom w:val="nil"/>
          <w:right w:val="nil"/>
          <w:between w:val="nil"/>
        </w:pBdr>
        <w:spacing w:before="10" w:line="276" w:lineRule="auto"/>
        <w:jc w:val="both"/>
        <w:rPr>
          <w:color w:val="000000" w:themeColor="text1"/>
          <w:sz w:val="24"/>
          <w:szCs w:val="24"/>
        </w:rPr>
      </w:pPr>
    </w:p>
    <w:p w14:paraId="5003E26A" w14:textId="77777777" w:rsidR="009B10E8" w:rsidRPr="007B0BA0" w:rsidRDefault="009B10E8" w:rsidP="009B10E8">
      <w:pPr>
        <w:pBdr>
          <w:top w:val="nil"/>
          <w:left w:val="nil"/>
          <w:bottom w:val="nil"/>
          <w:right w:val="nil"/>
          <w:between w:val="nil"/>
        </w:pBdr>
        <w:spacing w:before="10" w:line="276" w:lineRule="auto"/>
        <w:jc w:val="both"/>
        <w:rPr>
          <w:color w:val="000000" w:themeColor="text1"/>
          <w:sz w:val="24"/>
          <w:szCs w:val="24"/>
        </w:rPr>
      </w:pPr>
    </w:p>
    <w:p w14:paraId="4011EED9" w14:textId="77777777" w:rsidR="009B10E8" w:rsidRPr="007B0BA0" w:rsidRDefault="009B10E8" w:rsidP="009B10E8">
      <w:pPr>
        <w:pBdr>
          <w:top w:val="nil"/>
          <w:left w:val="nil"/>
          <w:bottom w:val="nil"/>
          <w:right w:val="nil"/>
          <w:between w:val="nil"/>
        </w:pBdr>
        <w:spacing w:before="10" w:line="276" w:lineRule="auto"/>
        <w:jc w:val="both"/>
        <w:rPr>
          <w:color w:val="000000" w:themeColor="text1"/>
          <w:sz w:val="24"/>
          <w:szCs w:val="24"/>
        </w:rPr>
      </w:pPr>
    </w:p>
    <w:p w14:paraId="0B04DBB8" w14:textId="61E68C78" w:rsidR="009B10E8" w:rsidRPr="007B0BA0" w:rsidRDefault="009B10E8" w:rsidP="009B10E8">
      <w:pPr>
        <w:pBdr>
          <w:top w:val="nil"/>
          <w:left w:val="nil"/>
          <w:bottom w:val="nil"/>
          <w:right w:val="nil"/>
          <w:between w:val="nil"/>
        </w:pBdr>
        <w:spacing w:line="276" w:lineRule="auto"/>
        <w:ind w:left="117" w:right="115"/>
        <w:jc w:val="both"/>
        <w:rPr>
          <w:color w:val="000000" w:themeColor="text1"/>
          <w:sz w:val="24"/>
          <w:szCs w:val="24"/>
        </w:rPr>
      </w:pPr>
    </w:p>
    <w:p w14:paraId="546DD000" w14:textId="20DE9E25" w:rsidR="009B10E8" w:rsidRPr="007B0BA0" w:rsidRDefault="009B10E8" w:rsidP="009B10E8">
      <w:pPr>
        <w:pBdr>
          <w:top w:val="nil"/>
          <w:left w:val="nil"/>
          <w:bottom w:val="nil"/>
          <w:right w:val="nil"/>
          <w:between w:val="nil"/>
        </w:pBdr>
        <w:spacing w:before="59" w:line="276" w:lineRule="auto"/>
        <w:ind w:left="117" w:right="112"/>
        <w:jc w:val="both"/>
        <w:rPr>
          <w:color w:val="000000" w:themeColor="text1"/>
          <w:sz w:val="24"/>
          <w:szCs w:val="24"/>
          <w:lang w:eastAsia="en-US"/>
        </w:rPr>
      </w:pPr>
      <w:r w:rsidRPr="007B0BA0">
        <w:rPr>
          <w:color w:val="000000" w:themeColor="text1"/>
          <w:sz w:val="24"/>
          <w:szCs w:val="24"/>
        </w:rPr>
        <w:t xml:space="preserve">Guidelines as endorsed by the </w:t>
      </w:r>
      <w:r w:rsidR="00BA6CCF">
        <w:rPr>
          <w:color w:val="000000" w:themeColor="text1"/>
          <w:sz w:val="24"/>
          <w:szCs w:val="24"/>
        </w:rPr>
        <w:t>4</w:t>
      </w:r>
      <w:r w:rsidR="00BA6CCF" w:rsidRPr="00BA6CCF">
        <w:rPr>
          <w:color w:val="000000" w:themeColor="text1"/>
          <w:sz w:val="24"/>
          <w:szCs w:val="24"/>
          <w:vertAlign w:val="superscript"/>
        </w:rPr>
        <w:t>th</w:t>
      </w:r>
      <w:r w:rsidR="00BA6CCF">
        <w:rPr>
          <w:color w:val="000000" w:themeColor="text1"/>
          <w:sz w:val="24"/>
          <w:szCs w:val="24"/>
        </w:rPr>
        <w:t xml:space="preserve"> </w:t>
      </w:r>
      <w:r w:rsidRPr="007B0BA0">
        <w:rPr>
          <w:color w:val="000000" w:themeColor="text1"/>
          <w:sz w:val="24"/>
          <w:szCs w:val="24"/>
        </w:rPr>
        <w:t xml:space="preserve">Governing Board Meeting of the Centre held </w:t>
      </w:r>
      <w:proofErr w:type="gramStart"/>
      <w:r w:rsidRPr="007B0BA0">
        <w:rPr>
          <w:color w:val="000000" w:themeColor="text1"/>
          <w:sz w:val="24"/>
          <w:szCs w:val="24"/>
        </w:rPr>
        <w:t xml:space="preserve">on </w:t>
      </w:r>
      <w:r w:rsidR="00BA6CCF">
        <w:rPr>
          <w:color w:val="000000" w:themeColor="text1"/>
          <w:sz w:val="24"/>
          <w:szCs w:val="24"/>
        </w:rPr>
        <w:t xml:space="preserve"> 3</w:t>
      </w:r>
      <w:proofErr w:type="gramEnd"/>
      <w:r w:rsidR="00BA6CCF" w:rsidRPr="00BA6CCF">
        <w:rPr>
          <w:color w:val="000000" w:themeColor="text1"/>
          <w:sz w:val="24"/>
          <w:szCs w:val="24"/>
          <w:vertAlign w:val="superscript"/>
        </w:rPr>
        <w:t>rd</w:t>
      </w:r>
      <w:r w:rsidR="00BA6CCF">
        <w:rPr>
          <w:color w:val="000000" w:themeColor="text1"/>
          <w:sz w:val="24"/>
          <w:szCs w:val="24"/>
        </w:rPr>
        <w:t xml:space="preserve"> January 2020  at </w:t>
      </w:r>
      <w:proofErr w:type="spellStart"/>
      <w:r w:rsidR="00BA6CCF">
        <w:rPr>
          <w:color w:val="000000" w:themeColor="text1"/>
          <w:sz w:val="24"/>
          <w:szCs w:val="24"/>
        </w:rPr>
        <w:t>Osel</w:t>
      </w:r>
      <w:proofErr w:type="spellEnd"/>
      <w:r w:rsidR="00BA6CCF">
        <w:rPr>
          <w:color w:val="000000" w:themeColor="text1"/>
          <w:sz w:val="24"/>
          <w:szCs w:val="24"/>
        </w:rPr>
        <w:t xml:space="preserve"> Hotel, Thimphu. </w:t>
      </w:r>
    </w:p>
    <w:p w14:paraId="13D165A5" w14:textId="7B767261" w:rsidR="00C07F07" w:rsidRDefault="00C07F07">
      <w:pPr>
        <w:rPr>
          <w:color w:val="000000" w:themeColor="text1"/>
        </w:rPr>
      </w:pPr>
    </w:p>
    <w:p w14:paraId="0A0EF6E4" w14:textId="7B2241D8" w:rsidR="00D44E03" w:rsidRDefault="00D44E03">
      <w:pPr>
        <w:rPr>
          <w:color w:val="000000" w:themeColor="text1"/>
        </w:rPr>
      </w:pPr>
    </w:p>
    <w:p w14:paraId="6C45046F" w14:textId="2EC81807" w:rsidR="00D44E03" w:rsidRDefault="00D44E03">
      <w:pPr>
        <w:rPr>
          <w:color w:val="000000" w:themeColor="text1"/>
        </w:rPr>
      </w:pPr>
    </w:p>
    <w:p w14:paraId="4D4E8834" w14:textId="58CC0D8D" w:rsidR="00D44E03" w:rsidRDefault="00D44E03">
      <w:pPr>
        <w:rPr>
          <w:color w:val="000000" w:themeColor="text1"/>
        </w:rPr>
      </w:pPr>
    </w:p>
    <w:p w14:paraId="2730D22F" w14:textId="16FC2780" w:rsidR="00D44E03" w:rsidRDefault="00D44E03">
      <w:pPr>
        <w:rPr>
          <w:color w:val="000000" w:themeColor="text1"/>
        </w:rPr>
      </w:pPr>
    </w:p>
    <w:p w14:paraId="6284057B" w14:textId="7DD3316C" w:rsidR="00D44E03" w:rsidRDefault="00D44E03">
      <w:pPr>
        <w:rPr>
          <w:color w:val="000000" w:themeColor="text1"/>
        </w:rPr>
      </w:pPr>
    </w:p>
    <w:p w14:paraId="2A1BF219" w14:textId="0D237849" w:rsidR="00D44E03" w:rsidRDefault="00D44E03">
      <w:pPr>
        <w:rPr>
          <w:color w:val="000000" w:themeColor="text1"/>
        </w:rPr>
      </w:pPr>
    </w:p>
    <w:p w14:paraId="24CA3BC6" w14:textId="7D63D7B1" w:rsidR="00D44E03" w:rsidRDefault="00D44E03">
      <w:pPr>
        <w:rPr>
          <w:color w:val="000000" w:themeColor="text1"/>
        </w:rPr>
      </w:pPr>
    </w:p>
    <w:p w14:paraId="7A56AD6A" w14:textId="6A47AF1F" w:rsidR="00D44E03" w:rsidRDefault="00D44E03">
      <w:pPr>
        <w:rPr>
          <w:color w:val="000000" w:themeColor="text1"/>
        </w:rPr>
      </w:pPr>
    </w:p>
    <w:p w14:paraId="5B161C97" w14:textId="7A53AF02" w:rsidR="00D44E03" w:rsidRDefault="00D44E03">
      <w:pPr>
        <w:rPr>
          <w:color w:val="000000" w:themeColor="text1"/>
        </w:rPr>
      </w:pPr>
    </w:p>
    <w:p w14:paraId="776DDDFA" w14:textId="4CE9C292" w:rsidR="00D44E03" w:rsidRDefault="00D44E03">
      <w:pPr>
        <w:rPr>
          <w:color w:val="000000" w:themeColor="text1"/>
        </w:rPr>
      </w:pPr>
    </w:p>
    <w:p w14:paraId="3EDA3388" w14:textId="53F7AFBD" w:rsidR="00D44E03" w:rsidRDefault="00D44E03">
      <w:pPr>
        <w:rPr>
          <w:color w:val="000000" w:themeColor="text1"/>
        </w:rPr>
      </w:pPr>
    </w:p>
    <w:p w14:paraId="601DBC80" w14:textId="6FD56858" w:rsidR="00D44E03" w:rsidRDefault="00D44E03">
      <w:pPr>
        <w:rPr>
          <w:color w:val="000000" w:themeColor="text1"/>
        </w:rPr>
      </w:pPr>
    </w:p>
    <w:p w14:paraId="6910DCBF" w14:textId="46F17110" w:rsidR="00D44E03" w:rsidRDefault="00D44E03">
      <w:pPr>
        <w:rPr>
          <w:color w:val="000000" w:themeColor="text1"/>
        </w:rPr>
      </w:pPr>
    </w:p>
    <w:p w14:paraId="378B5F4F" w14:textId="78D43422" w:rsidR="00D44E03" w:rsidRDefault="00D44E03">
      <w:pPr>
        <w:rPr>
          <w:color w:val="000000" w:themeColor="text1"/>
        </w:rPr>
      </w:pPr>
    </w:p>
    <w:p w14:paraId="7FE105C4" w14:textId="76A7357F" w:rsidR="00D44E03" w:rsidRDefault="00D44E03">
      <w:pPr>
        <w:rPr>
          <w:color w:val="000000" w:themeColor="text1"/>
        </w:rPr>
      </w:pPr>
    </w:p>
    <w:p w14:paraId="07BC4EBD" w14:textId="5E25570A" w:rsidR="00D44E03" w:rsidRDefault="00D44E03">
      <w:pPr>
        <w:rPr>
          <w:color w:val="000000" w:themeColor="text1"/>
        </w:rPr>
      </w:pPr>
    </w:p>
    <w:p w14:paraId="5989052E" w14:textId="78989AC9" w:rsidR="00D44E03" w:rsidRDefault="00D44E03">
      <w:pPr>
        <w:rPr>
          <w:color w:val="000000" w:themeColor="text1"/>
        </w:rPr>
      </w:pPr>
    </w:p>
    <w:p w14:paraId="11771280" w14:textId="200D672F" w:rsidR="00D44E03" w:rsidRDefault="00D44E03">
      <w:pPr>
        <w:rPr>
          <w:color w:val="000000" w:themeColor="text1"/>
        </w:rPr>
      </w:pPr>
    </w:p>
    <w:p w14:paraId="56C59A81" w14:textId="30CEB3EA" w:rsidR="00D44E03" w:rsidRDefault="00D44E03">
      <w:pPr>
        <w:rPr>
          <w:color w:val="000000" w:themeColor="text1"/>
        </w:rPr>
      </w:pPr>
    </w:p>
    <w:p w14:paraId="04D8DFF1" w14:textId="2E36FEAB" w:rsidR="00F63641" w:rsidRDefault="00F63641">
      <w:pPr>
        <w:rPr>
          <w:color w:val="000000" w:themeColor="text1"/>
        </w:rPr>
      </w:pPr>
    </w:p>
    <w:p w14:paraId="0ED4C043" w14:textId="12E09186" w:rsidR="00F63641" w:rsidRDefault="00F63641">
      <w:pPr>
        <w:rPr>
          <w:color w:val="000000" w:themeColor="text1"/>
        </w:rPr>
      </w:pPr>
    </w:p>
    <w:p w14:paraId="4C3B8A96" w14:textId="2BFD0BC2" w:rsidR="00F63641" w:rsidRDefault="00F63641">
      <w:pPr>
        <w:rPr>
          <w:color w:val="000000" w:themeColor="text1"/>
        </w:rPr>
      </w:pPr>
      <w:r>
        <w:rPr>
          <w:noProof/>
          <w:lang w:val="en-GB" w:eastAsia="en-GB"/>
        </w:rPr>
        <w:lastRenderedPageBreak/>
        <w:drawing>
          <wp:anchor distT="0" distB="0" distL="114300" distR="114300" simplePos="0" relativeHeight="251669504" behindDoc="1" locked="0" layoutInCell="1" allowOverlap="1" wp14:anchorId="623B9B7F" wp14:editId="17A59B30">
            <wp:simplePos x="0" y="0"/>
            <wp:positionH relativeFrom="column">
              <wp:posOffset>-923109</wp:posOffset>
            </wp:positionH>
            <wp:positionV relativeFrom="paragraph">
              <wp:posOffset>-908322</wp:posOffset>
            </wp:positionV>
            <wp:extent cx="7573010" cy="1072832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ud_c_background.jpg"/>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l="22129" t="5378" r="3" b="-318"/>
                    <a:stretch/>
                  </pic:blipFill>
                  <pic:spPr bwMode="auto">
                    <a:xfrm>
                      <a:off x="0" y="0"/>
                      <a:ext cx="7573010" cy="1072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45E02" w14:textId="25B8E985" w:rsidR="00F63641" w:rsidRPr="007B0BA0" w:rsidRDefault="00F63641">
      <w:pPr>
        <w:rPr>
          <w:color w:val="000000" w:themeColor="text1"/>
        </w:rPr>
      </w:pPr>
      <w:r>
        <w:rPr>
          <w:noProof/>
          <w:lang w:val="en-GB" w:eastAsia="en-GB"/>
        </w:rPr>
        <mc:AlternateContent>
          <mc:Choice Requires="wps">
            <w:drawing>
              <wp:anchor distT="45720" distB="45720" distL="114300" distR="114300" simplePos="0" relativeHeight="251673600" behindDoc="0" locked="0" layoutInCell="1" allowOverlap="1" wp14:anchorId="4D5A8388" wp14:editId="37DD6452">
                <wp:simplePos x="0" y="0"/>
                <wp:positionH relativeFrom="column">
                  <wp:posOffset>-760095</wp:posOffset>
                </wp:positionH>
                <wp:positionV relativeFrom="paragraph">
                  <wp:posOffset>6943725</wp:posOffset>
                </wp:positionV>
                <wp:extent cx="7258685" cy="6184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68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2EED" w14:textId="77777777" w:rsidR="00F63641" w:rsidRPr="00E814F1" w:rsidRDefault="00F63641" w:rsidP="00F63641">
                            <w:pPr>
                              <w:ind w:right="15"/>
                              <w:jc w:val="center"/>
                            </w:pPr>
                            <w:r w:rsidRPr="00E814F1">
                              <w:t>NATIONAL CENTER FOR HYDROLOGY AND METEOROLOGY</w:t>
                            </w:r>
                          </w:p>
                          <w:p w14:paraId="5D9130B5" w14:textId="77777777" w:rsidR="00F63641" w:rsidRPr="00E814F1" w:rsidRDefault="00F63641" w:rsidP="00F63641">
                            <w:pPr>
                              <w:ind w:right="15"/>
                              <w:jc w:val="center"/>
                            </w:pPr>
                            <w:r w:rsidRPr="00E814F1">
                              <w:t>ROYAL GOVERNMENT OF BHUTAN</w:t>
                            </w:r>
                          </w:p>
                          <w:p w14:paraId="26067E46" w14:textId="77777777" w:rsidR="00F63641" w:rsidRDefault="00F63641" w:rsidP="00F63641">
                            <w:pPr>
                              <w:ind w:right="1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A8388" id="_x0000_t202" coordsize="21600,21600" o:spt="202" path="m,l,21600r21600,l21600,xe">
                <v:stroke joinstyle="miter"/>
                <v:path gradientshapeok="t" o:connecttype="rect"/>
              </v:shapetype>
              <v:shape id="Text Box 2" o:spid="_x0000_s1027" type="#_x0000_t202" style="position:absolute;margin-left:-59.85pt;margin-top:546.75pt;width:571.55pt;height:4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" filled="f" stroked="f">
                <v:textbox>
                  <w:txbxContent>
                    <w:p w14:paraId="79AC2EED" w14:textId="77777777" w:rsidR="00F63641" w:rsidRPr="00E814F1" w:rsidRDefault="00F63641" w:rsidP="00F63641">
                      <w:pPr>
                        <w:ind w:right="15"/>
                        <w:jc w:val="center"/>
                      </w:pPr>
                      <w:r w:rsidRPr="00E814F1">
                        <w:t>NATIONAL CENTER FOR HYDROLOGY AND METEOROLOGY</w:t>
                      </w:r>
                    </w:p>
                    <w:p w14:paraId="5D9130B5" w14:textId="77777777" w:rsidR="00F63641" w:rsidRPr="00E814F1" w:rsidRDefault="00F63641" w:rsidP="00F63641">
                      <w:pPr>
                        <w:ind w:right="15"/>
                        <w:jc w:val="center"/>
                      </w:pPr>
                      <w:r w:rsidRPr="00E814F1">
                        <w:t>ROYAL GOVERNMENT OF BHUTAN</w:t>
                      </w:r>
                    </w:p>
                    <w:p w14:paraId="26067E46" w14:textId="77777777" w:rsidR="00F63641" w:rsidRDefault="00F63641" w:rsidP="00F63641">
                      <w:pPr>
                        <w:ind w:right="15"/>
                      </w:pPr>
                    </w:p>
                  </w:txbxContent>
                </v:textbox>
                <w10:wrap type="square"/>
              </v:shape>
            </w:pict>
          </mc:Fallback>
        </mc:AlternateContent>
      </w:r>
      <w:r>
        <w:rPr>
          <w:noProof/>
          <w:lang w:val="en-GB" w:eastAsia="en-GB"/>
        </w:rPr>
        <w:drawing>
          <wp:anchor distT="0" distB="0" distL="114300" distR="114300" simplePos="0" relativeHeight="251671552" behindDoc="0" locked="0" layoutInCell="1" allowOverlap="1" wp14:anchorId="650F1966" wp14:editId="6A655D6A">
            <wp:simplePos x="0" y="0"/>
            <wp:positionH relativeFrom="margin">
              <wp:posOffset>1603717</wp:posOffset>
            </wp:positionH>
            <wp:positionV relativeFrom="paragraph">
              <wp:posOffset>3291205</wp:posOffset>
            </wp:positionV>
            <wp:extent cx="1821426" cy="182142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HM_logo_H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426" cy="1821426"/>
                    </a:xfrm>
                    <a:prstGeom prst="rect">
                      <a:avLst/>
                    </a:prstGeom>
                  </pic:spPr>
                </pic:pic>
              </a:graphicData>
            </a:graphic>
            <wp14:sizeRelH relativeFrom="page">
              <wp14:pctWidth>0</wp14:pctWidth>
            </wp14:sizeRelH>
            <wp14:sizeRelV relativeFrom="page">
              <wp14:pctHeight>0</wp14:pctHeight>
            </wp14:sizeRelV>
          </wp:anchor>
        </w:drawing>
      </w:r>
    </w:p>
    <w:sectPr w:rsidR="00F63641" w:rsidRPr="007B0BA0" w:rsidSect="009839B7">
      <w:pgSz w:w="11906" w:h="16838"/>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F2FD1" w14:textId="77777777" w:rsidR="00284C44" w:rsidRDefault="00284C44" w:rsidP="009B10E8">
      <w:r>
        <w:separator/>
      </w:r>
    </w:p>
  </w:endnote>
  <w:endnote w:type="continuationSeparator" w:id="0">
    <w:p w14:paraId="6014342C" w14:textId="77777777" w:rsidR="00284C44" w:rsidRDefault="00284C44" w:rsidP="009B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badi MT Condensed Light">
    <w:panose1 w:val="020B0306030101010103"/>
    <w:charset w:val="4D"/>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altName w:val="Courier New"/>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E5033" w14:textId="77777777" w:rsidR="00F9752A" w:rsidRPr="00B0534C" w:rsidRDefault="00F9752A" w:rsidP="009839B7">
    <w:pPr>
      <w:pStyle w:val="Footer"/>
      <w:framePr w:wrap="around" w:vAnchor="text" w:hAnchor="margin" w:xAlign="center" w:y="1"/>
      <w:rPr>
        <w:rStyle w:val="PageNumber"/>
      </w:rPr>
    </w:pPr>
    <w:r w:rsidRPr="00B0534C">
      <w:rPr>
        <w:rStyle w:val="PageNumber"/>
      </w:rPr>
      <w:fldChar w:fldCharType="begin"/>
    </w:r>
    <w:r w:rsidRPr="00B0534C">
      <w:rPr>
        <w:rStyle w:val="PageNumber"/>
      </w:rPr>
      <w:instrText xml:space="preserve">PAGE  </w:instrText>
    </w:r>
    <w:r w:rsidRPr="00B0534C">
      <w:rPr>
        <w:rStyle w:val="PageNumber"/>
      </w:rPr>
      <w:fldChar w:fldCharType="separate"/>
    </w:r>
    <w:r w:rsidRPr="00B0534C">
      <w:rPr>
        <w:rStyle w:val="PageNumber"/>
        <w:noProof/>
      </w:rPr>
      <w:t>1</w:t>
    </w:r>
    <w:r w:rsidRPr="00B0534C">
      <w:rPr>
        <w:rStyle w:val="PageNumber"/>
      </w:rPr>
      <w:fldChar w:fldCharType="end"/>
    </w:r>
  </w:p>
  <w:p w14:paraId="2CA7A37F" w14:textId="77777777" w:rsidR="00F9752A" w:rsidRPr="00B0534C" w:rsidRDefault="00F97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15FD9" w14:textId="02B7BA72" w:rsidR="00F9752A" w:rsidRPr="00B0534C" w:rsidRDefault="00F9752A" w:rsidP="009B10E8">
    <w:pPr>
      <w:pStyle w:val="Footer"/>
      <w:framePr w:wrap="around" w:vAnchor="text" w:hAnchor="page" w:x="5851" w:y="317"/>
      <w:rPr>
        <w:rStyle w:val="PageNumber"/>
        <w:sz w:val="23"/>
        <w:szCs w:val="23"/>
      </w:rPr>
    </w:pPr>
    <w:r w:rsidRPr="00B0534C">
      <w:rPr>
        <w:rStyle w:val="PageNumber"/>
        <w:sz w:val="23"/>
        <w:szCs w:val="23"/>
      </w:rPr>
      <w:fldChar w:fldCharType="begin"/>
    </w:r>
    <w:r w:rsidRPr="00B0534C">
      <w:rPr>
        <w:rStyle w:val="PageNumber"/>
        <w:sz w:val="23"/>
        <w:szCs w:val="23"/>
      </w:rPr>
      <w:instrText xml:space="preserve">PAGE  </w:instrText>
    </w:r>
    <w:r w:rsidRPr="00B0534C">
      <w:rPr>
        <w:rStyle w:val="PageNumber"/>
        <w:sz w:val="23"/>
        <w:szCs w:val="23"/>
      </w:rPr>
      <w:fldChar w:fldCharType="separate"/>
    </w:r>
    <w:r w:rsidR="0057120D">
      <w:rPr>
        <w:rStyle w:val="PageNumber"/>
        <w:noProof/>
        <w:sz w:val="23"/>
        <w:szCs w:val="23"/>
      </w:rPr>
      <w:t>ii</w:t>
    </w:r>
    <w:r w:rsidRPr="00B0534C">
      <w:rPr>
        <w:rStyle w:val="PageNumber"/>
        <w:sz w:val="23"/>
        <w:szCs w:val="23"/>
      </w:rPr>
      <w:fldChar w:fldCharType="end"/>
    </w:r>
  </w:p>
  <w:p w14:paraId="7E36CC9D" w14:textId="77777777" w:rsidR="00F9752A" w:rsidRPr="009B10E8" w:rsidRDefault="00F9752A" w:rsidP="00264036">
    <w:pPr>
      <w:pStyle w:val="Footer"/>
      <w:pBdr>
        <w:top w:val="single" w:sz="4" w:space="1" w:color="auto"/>
      </w:pBdr>
      <w:ind w:right="360"/>
      <w:rPr>
        <w:lang w:val="en-US"/>
      </w:rPr>
    </w:pPr>
    <w:r>
      <w:rPr>
        <w:noProof/>
        <w:lang w:val="en-US" w:eastAsia="en-US"/>
      </w:rPr>
      <w:drawing>
        <wp:anchor distT="0" distB="0" distL="114300" distR="114300" simplePos="0" relativeHeight="251661312" behindDoc="0" locked="0" layoutInCell="1" allowOverlap="1" wp14:anchorId="51C0BE02" wp14:editId="6A463807">
          <wp:simplePos x="0" y="0"/>
          <wp:positionH relativeFrom="column">
            <wp:posOffset>8626475</wp:posOffset>
          </wp:positionH>
          <wp:positionV relativeFrom="paragraph">
            <wp:posOffset>2606040</wp:posOffset>
          </wp:positionV>
          <wp:extent cx="925830" cy="833120"/>
          <wp:effectExtent l="38100" t="38100" r="26670" b="431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988755">
                    <a:off x="0" y="0"/>
                    <a:ext cx="92583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14:anchorId="22E05490" wp14:editId="1318E0FF">
          <wp:simplePos x="0" y="0"/>
          <wp:positionH relativeFrom="column">
            <wp:posOffset>6354445</wp:posOffset>
          </wp:positionH>
          <wp:positionV relativeFrom="paragraph">
            <wp:posOffset>1172210</wp:posOffset>
          </wp:positionV>
          <wp:extent cx="925830" cy="833120"/>
          <wp:effectExtent l="0" t="0" r="762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5830" cy="8331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17DB9" w14:textId="77777777" w:rsidR="00F9752A" w:rsidRDefault="00F9752A" w:rsidP="009839B7">
    <w:pPr>
      <w:pStyle w:val="Footer"/>
      <w:pBdr>
        <w:top w:val="single" w:sz="4" w:space="1" w:color="auto"/>
      </w:pBdr>
      <w:jc w:val="center"/>
    </w:pPr>
  </w:p>
  <w:p w14:paraId="1F90DADB" w14:textId="77777777" w:rsidR="00F9752A" w:rsidRPr="00B0534C" w:rsidRDefault="00F9752A">
    <w:pPr>
      <w:pStyle w:val="Footer"/>
    </w:pPr>
    <w:r>
      <w:rPr>
        <w:noProof/>
        <w:lang w:val="en-US" w:eastAsia="en-US"/>
      </w:rPr>
      <mc:AlternateContent>
        <mc:Choice Requires="wpg">
          <w:drawing>
            <wp:anchor distT="0" distB="0" distL="114300" distR="114300" simplePos="0" relativeHeight="251659264" behindDoc="0" locked="0" layoutInCell="1" allowOverlap="1" wp14:anchorId="3C7C5175" wp14:editId="084DBF89">
              <wp:simplePos x="0" y="0"/>
              <wp:positionH relativeFrom="column">
                <wp:posOffset>-495935</wp:posOffset>
              </wp:positionH>
              <wp:positionV relativeFrom="paragraph">
                <wp:posOffset>165100</wp:posOffset>
              </wp:positionV>
              <wp:extent cx="8572500" cy="523875"/>
              <wp:effectExtent l="8890" t="0" r="10160" b="698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572500" cy="523875"/>
                        <a:chOff x="735336" y="6400800"/>
                        <a:chExt cx="2071" cy="20"/>
                      </a:xfrm>
                    </wpg:grpSpPr>
                    <wps:wsp>
                      <wps:cNvPr id="9" name="Freeform 5"/>
                      <wps:cNvSpPr>
                        <a:spLocks/>
                      </wps:cNvSpPr>
                      <wps:spPr bwMode="auto">
                        <a:xfrm>
                          <a:off x="735336" y="6400800"/>
                          <a:ext cx="2071" cy="20"/>
                        </a:xfrm>
                        <a:custGeom>
                          <a:avLst/>
                          <a:gdLst>
                            <a:gd name="T0" fmla="*/ 0 w 2071"/>
                            <a:gd name="T1" fmla="*/ 0 h 20"/>
                            <a:gd name="T2" fmla="*/ 2071 w 2071"/>
                            <a:gd name="T3" fmla="*/ 0 h 20"/>
                            <a:gd name="T4" fmla="*/ 0 60000 65536"/>
                            <a:gd name="T5" fmla="*/ 0 60000 65536"/>
                            <a:gd name="T6" fmla="*/ 0 w 2071"/>
                            <a:gd name="T7" fmla="*/ 0 h 20"/>
                            <a:gd name="T8" fmla="*/ 2071 w 2071"/>
                            <a:gd name="T9" fmla="*/ 20 h 20"/>
                          </a:gdLst>
                          <a:ahLst/>
                          <a:cxnLst>
                            <a:cxn ang="T4">
                              <a:pos x="T0" y="T1"/>
                            </a:cxn>
                            <a:cxn ang="T5">
                              <a:pos x="T2" y="T3"/>
                            </a:cxn>
                          </a:cxnLst>
                          <a:rect l="T6" t="T7" r="T8" b="T9"/>
                          <a:pathLst>
                            <a:path w="2071" h="20">
                              <a:moveTo>
                                <a:pt x="0" y="0"/>
                              </a:moveTo>
                              <a:lnTo>
                                <a:pt x="2071" y="0"/>
                              </a:lnTo>
                            </a:path>
                          </a:pathLst>
                        </a:custGeom>
                        <a:noFill/>
                        <a:ln w="9525">
                          <a:solidFill>
                            <a:srgbClr val="94752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B57AB0" w14:textId="77777777" w:rsidR="00F9752A" w:rsidRDefault="00F9752A" w:rsidP="009839B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C5175" id="Group 6" o:spid="_x0000_s1028" style="position:absolute;margin-left:-39.05pt;margin-top:13pt;width:675pt;height:41.25pt;flip:y;z-index:251659264" coordorigin="7353,64008" coordsize="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">
              <v:shape id="Freeform 5" o:spid="_x0000_s1029" style="position:absolute;left:7353;top:64008;width:21;height:0;visibility:visible;mso-wrap-style:square;v-text-anchor:top" coordsize="2071,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" adj="-11796480,,5400" path="m,l2071,e" filled="f" strokecolor="#94752e">
                <v:stroke joinstyle="round"/>
                <v:formulas/>
                <v:path arrowok="t" o:connecttype="custom" o:connectlocs="0,0;2071,0" o:connectangles="0,0" textboxrect="0,0,2071,20"/>
                <v:textbox>
                  <w:txbxContent>
                    <w:p w14:paraId="16B57AB0" w14:textId="77777777" w:rsidR="00F9752A" w:rsidRDefault="00F9752A" w:rsidP="009839B7">
                      <w:pPr>
                        <w:rPr>
                          <w:rFonts w:eastAsia="Times New Roman"/>
                        </w:rPr>
                      </w:pPr>
                    </w:p>
                  </w:txbxContent>
                </v:textbox>
              </v:shape>
            </v:group>
          </w:pict>
        </mc:Fallback>
      </mc:AlternateContent>
    </w:r>
    <w:r w:rsidRPr="00B0534C">
      <w:tab/>
    </w:r>
    <w:r w:rsidRPr="00B0534C">
      <w:tab/>
    </w:r>
    <w:r w:rsidRPr="00B0534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7356A" w14:textId="77777777" w:rsidR="00284C44" w:rsidRDefault="00284C44" w:rsidP="009B10E8">
      <w:r>
        <w:separator/>
      </w:r>
    </w:p>
  </w:footnote>
  <w:footnote w:type="continuationSeparator" w:id="0">
    <w:p w14:paraId="2689E994" w14:textId="77777777" w:rsidR="00284C44" w:rsidRDefault="00284C44" w:rsidP="009B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C022E" w14:textId="77777777" w:rsidR="00F9752A" w:rsidRDefault="00F9752A">
    <w:pPr>
      <w:pStyle w:val="Header"/>
    </w:pPr>
  </w:p>
  <w:p w14:paraId="153C5111" w14:textId="77777777" w:rsidR="00F9752A" w:rsidRDefault="00F975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14A9F"/>
    <w:multiLevelType w:val="multilevel"/>
    <w:tmpl w:val="0B366A4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DCD0906"/>
    <w:multiLevelType w:val="multilevel"/>
    <w:tmpl w:val="EDE2B900"/>
    <w:lvl w:ilvl="0">
      <w:start w:val="5"/>
      <w:numFmt w:val="decimal"/>
      <w:lvlText w:val="%1."/>
      <w:lvlJc w:val="left"/>
      <w:pPr>
        <w:ind w:left="720" w:hanging="360"/>
      </w:pPr>
      <w:rPr>
        <w:rFonts w:eastAsia="Times New Roman"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3DC5F75"/>
    <w:multiLevelType w:val="multilevel"/>
    <w:tmpl w:val="DF7EA834"/>
    <w:lvl w:ilvl="0">
      <w:start w:val="1"/>
      <w:numFmt w:val="low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2D4F6047"/>
    <w:multiLevelType w:val="multilevel"/>
    <w:tmpl w:val="8A8EDCF0"/>
    <w:lvl w:ilvl="0">
      <w:start w:val="1"/>
      <w:numFmt w:val="decimal"/>
      <w:lvlText w:val="%1"/>
      <w:lvlJc w:val="left"/>
      <w:pPr>
        <w:ind w:left="432" w:hanging="432"/>
      </w:pPr>
      <w:rPr>
        <w:rFonts w:ascii="Times New Roman" w:eastAsia="Times New Roman" w:hAnsi="Times New Roman" w:cs="Times New Roman"/>
        <w:b/>
        <w:sz w:val="24"/>
        <w:szCs w:val="24"/>
        <w:vertAlign w:val="baseline"/>
      </w:rPr>
    </w:lvl>
    <w:lvl w:ilvl="1">
      <w:start w:val="1"/>
      <w:numFmt w:val="decimal"/>
      <w:lvlText w:val="%1.%2"/>
      <w:lvlJc w:val="left"/>
      <w:pPr>
        <w:ind w:left="576" w:hanging="576"/>
      </w:pPr>
      <w:rPr>
        <w:b w:val="0"/>
        <w:i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4" w15:restartNumberingAfterBreak="0">
    <w:nsid w:val="4FA95007"/>
    <w:multiLevelType w:val="multilevel"/>
    <w:tmpl w:val="D20A616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yNTE1NzQ2MrUwNLFQ0lEKTi0uzszPAykwrwUAXwUPeSwAAAA="/>
  </w:docVars>
  <w:rsids>
    <w:rsidRoot w:val="009B10E8"/>
    <w:rsid w:val="00047C91"/>
    <w:rsid w:val="000B5044"/>
    <w:rsid w:val="000C6DA2"/>
    <w:rsid w:val="000F73D2"/>
    <w:rsid w:val="0010312B"/>
    <w:rsid w:val="001079A2"/>
    <w:rsid w:val="00115BE1"/>
    <w:rsid w:val="00116EC9"/>
    <w:rsid w:val="001D4001"/>
    <w:rsid w:val="0020045C"/>
    <w:rsid w:val="00211391"/>
    <w:rsid w:val="00255BBA"/>
    <w:rsid w:val="00264036"/>
    <w:rsid w:val="00284AEE"/>
    <w:rsid w:val="00284C44"/>
    <w:rsid w:val="00376008"/>
    <w:rsid w:val="004435AF"/>
    <w:rsid w:val="004760C9"/>
    <w:rsid w:val="004A024A"/>
    <w:rsid w:val="0057120D"/>
    <w:rsid w:val="0057655B"/>
    <w:rsid w:val="005863C9"/>
    <w:rsid w:val="00640700"/>
    <w:rsid w:val="006478DF"/>
    <w:rsid w:val="00663CF9"/>
    <w:rsid w:val="00681954"/>
    <w:rsid w:val="0068270E"/>
    <w:rsid w:val="00743F26"/>
    <w:rsid w:val="007B0BA0"/>
    <w:rsid w:val="007C0F6D"/>
    <w:rsid w:val="0082496C"/>
    <w:rsid w:val="00890118"/>
    <w:rsid w:val="008A2287"/>
    <w:rsid w:val="009839B7"/>
    <w:rsid w:val="00996ACA"/>
    <w:rsid w:val="009B10E8"/>
    <w:rsid w:val="009F0663"/>
    <w:rsid w:val="009F1E58"/>
    <w:rsid w:val="00A06953"/>
    <w:rsid w:val="00A910A2"/>
    <w:rsid w:val="00B22CD8"/>
    <w:rsid w:val="00B70729"/>
    <w:rsid w:val="00B810B0"/>
    <w:rsid w:val="00BA6CCF"/>
    <w:rsid w:val="00BB378E"/>
    <w:rsid w:val="00C07F07"/>
    <w:rsid w:val="00C74D80"/>
    <w:rsid w:val="00CD09FC"/>
    <w:rsid w:val="00CE479B"/>
    <w:rsid w:val="00D44E03"/>
    <w:rsid w:val="00D473D6"/>
    <w:rsid w:val="00D50144"/>
    <w:rsid w:val="00D9786F"/>
    <w:rsid w:val="00DB5933"/>
    <w:rsid w:val="00F63641"/>
    <w:rsid w:val="00F9752A"/>
    <w:rsid w:val="00FE6D93"/>
  </w:rsids>
  <m:mathPr>
    <m:mathFont m:val="Cambria Math"/>
    <m:brkBin m:val="before"/>
    <m:brkBinSub m:val="--"/>
    <m:smallFrac m:val="0"/>
    <m:dispDef/>
    <m:lMargin m:val="0"/>
    <m:rMargin m:val="0"/>
    <m:defJc m:val="centerGroup"/>
    <m:wrapIndent m:val="1440"/>
    <m:intLim m:val="subSup"/>
    <m:naryLim m:val="undOvr"/>
  </m:mathPr>
  <w:themeFontLang w:val="en-SG"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F3036C"/>
  <w15:docId w15:val="{7AF45D06-62F9-2B49-BE0C-341DA970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0E8"/>
    <w:pPr>
      <w:spacing w:after="0" w:line="240" w:lineRule="auto"/>
    </w:pPr>
    <w:rPr>
      <w:rFonts w:ascii="Times New Roman" w:eastAsia="MS Mincho" w:hAnsi="Times New Roman" w:cs="Times New Roman"/>
      <w:sz w:val="20"/>
      <w:szCs w:val="20"/>
      <w:lang w:val="en-US" w:eastAsia="ja-JP"/>
    </w:rPr>
  </w:style>
  <w:style w:type="paragraph" w:styleId="Heading1">
    <w:name w:val="heading 1"/>
    <w:basedOn w:val="Normal"/>
    <w:next w:val="Normal"/>
    <w:link w:val="Heading1Char"/>
    <w:qFormat/>
    <w:rsid w:val="009B10E8"/>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qFormat/>
    <w:rsid w:val="009B10E8"/>
    <w:pPr>
      <w:keepNext/>
      <w:numPr>
        <w:ilvl w:val="1"/>
        <w:numId w:val="1"/>
      </w:numPr>
      <w:spacing w:before="240" w:after="60"/>
      <w:outlineLvl w:val="1"/>
    </w:pPr>
    <w:rPr>
      <w:rFonts w:ascii="Arial" w:hAnsi="Arial" w:cs="Arial Unicode MS"/>
      <w:b/>
      <w:i/>
      <w:sz w:val="24"/>
      <w:lang w:val="x-none" w:bidi="bo-CN"/>
    </w:rPr>
  </w:style>
  <w:style w:type="paragraph" w:styleId="Heading3">
    <w:name w:val="heading 3"/>
    <w:basedOn w:val="Normal"/>
    <w:next w:val="Normal"/>
    <w:link w:val="Heading3Char"/>
    <w:qFormat/>
    <w:rsid w:val="009B10E8"/>
    <w:pPr>
      <w:keepNext/>
      <w:numPr>
        <w:ilvl w:val="2"/>
        <w:numId w:val="1"/>
      </w:numPr>
      <w:spacing w:before="240" w:after="60"/>
      <w:outlineLvl w:val="2"/>
    </w:pPr>
    <w:rPr>
      <w:rFonts w:ascii="Arial" w:hAnsi="Arial"/>
      <w:sz w:val="24"/>
    </w:rPr>
  </w:style>
  <w:style w:type="paragraph" w:styleId="Heading4">
    <w:name w:val="heading 4"/>
    <w:basedOn w:val="Normal"/>
    <w:next w:val="Normal"/>
    <w:link w:val="Heading4Char"/>
    <w:qFormat/>
    <w:rsid w:val="009B10E8"/>
    <w:pPr>
      <w:keepNext/>
      <w:numPr>
        <w:ilvl w:val="3"/>
        <w:numId w:val="1"/>
      </w:numPr>
      <w:spacing w:before="240" w:after="60"/>
      <w:outlineLvl w:val="3"/>
    </w:pPr>
    <w:rPr>
      <w:rFonts w:ascii="Arial" w:hAnsi="Arial"/>
      <w:b/>
      <w:sz w:val="24"/>
    </w:rPr>
  </w:style>
  <w:style w:type="paragraph" w:styleId="Heading5">
    <w:name w:val="heading 5"/>
    <w:basedOn w:val="Normal"/>
    <w:next w:val="Normal"/>
    <w:link w:val="Heading5Char"/>
    <w:qFormat/>
    <w:rsid w:val="009B10E8"/>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rsid w:val="009B10E8"/>
    <w:pPr>
      <w:keepNext/>
      <w:numPr>
        <w:ilvl w:val="5"/>
        <w:numId w:val="1"/>
      </w:numPr>
      <w:jc w:val="center"/>
      <w:outlineLvl w:val="5"/>
    </w:pPr>
    <w:rPr>
      <w:rFonts w:ascii="Tahoma" w:hAnsi="Tahoma" w:cs="Tahoma"/>
      <w:b/>
      <w:sz w:val="40"/>
      <w:szCs w:val="32"/>
    </w:rPr>
  </w:style>
  <w:style w:type="paragraph" w:styleId="Heading7">
    <w:name w:val="heading 7"/>
    <w:basedOn w:val="Normal"/>
    <w:next w:val="Normal"/>
    <w:link w:val="Heading7Char"/>
    <w:qFormat/>
    <w:rsid w:val="009B10E8"/>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9B10E8"/>
    <w:pPr>
      <w:keepNext/>
      <w:numPr>
        <w:ilvl w:val="7"/>
        <w:numId w:val="1"/>
      </w:numPr>
      <w:jc w:val="center"/>
      <w:outlineLvl w:val="7"/>
    </w:pPr>
    <w:rPr>
      <w:rFonts w:ascii="Abadi MT Condensed Light" w:hAnsi="Abadi MT Condensed Light" w:cs="Tahoma"/>
      <w:b/>
      <w:bCs/>
      <w:sz w:val="28"/>
      <w:szCs w:val="24"/>
    </w:rPr>
  </w:style>
  <w:style w:type="paragraph" w:styleId="Heading9">
    <w:name w:val="heading 9"/>
    <w:basedOn w:val="Normal"/>
    <w:next w:val="Normal"/>
    <w:link w:val="Heading9Char"/>
    <w:qFormat/>
    <w:rsid w:val="009B10E8"/>
    <w:pPr>
      <w:keepNext/>
      <w:numPr>
        <w:ilvl w:val="8"/>
        <w:numId w:val="1"/>
      </w:numPr>
      <w:jc w:val="center"/>
      <w:outlineLvl w:val="8"/>
    </w:pPr>
    <w:rPr>
      <w:rFonts w:ascii="Abadi MT Condensed Light" w:hAnsi="Abadi MT Condensed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0E8"/>
    <w:rPr>
      <w:rFonts w:ascii="Arial" w:eastAsia="MS Mincho" w:hAnsi="Arial" w:cs="Times New Roman"/>
      <w:b/>
      <w:kern w:val="28"/>
      <w:sz w:val="28"/>
      <w:szCs w:val="20"/>
      <w:lang w:val="en-US" w:eastAsia="ja-JP"/>
    </w:rPr>
  </w:style>
  <w:style w:type="character" w:customStyle="1" w:styleId="Heading2Char">
    <w:name w:val="Heading 2 Char"/>
    <w:basedOn w:val="DefaultParagraphFont"/>
    <w:link w:val="Heading2"/>
    <w:rsid w:val="009B10E8"/>
    <w:rPr>
      <w:rFonts w:ascii="Arial" w:eastAsia="MS Mincho" w:hAnsi="Arial" w:cs="Arial Unicode MS"/>
      <w:b/>
      <w:i/>
      <w:sz w:val="24"/>
      <w:szCs w:val="20"/>
      <w:lang w:val="x-none" w:eastAsia="ja-JP" w:bidi="bo-CN"/>
    </w:rPr>
  </w:style>
  <w:style w:type="character" w:customStyle="1" w:styleId="Heading3Char">
    <w:name w:val="Heading 3 Char"/>
    <w:basedOn w:val="DefaultParagraphFont"/>
    <w:link w:val="Heading3"/>
    <w:rsid w:val="009B10E8"/>
    <w:rPr>
      <w:rFonts w:ascii="Arial" w:eastAsia="MS Mincho" w:hAnsi="Arial" w:cs="Times New Roman"/>
      <w:sz w:val="24"/>
      <w:szCs w:val="20"/>
      <w:lang w:val="en-US" w:eastAsia="ja-JP"/>
    </w:rPr>
  </w:style>
  <w:style w:type="character" w:customStyle="1" w:styleId="Heading4Char">
    <w:name w:val="Heading 4 Char"/>
    <w:basedOn w:val="DefaultParagraphFont"/>
    <w:link w:val="Heading4"/>
    <w:rsid w:val="009B10E8"/>
    <w:rPr>
      <w:rFonts w:ascii="Arial" w:eastAsia="MS Mincho" w:hAnsi="Arial" w:cs="Times New Roman"/>
      <w:b/>
      <w:sz w:val="24"/>
      <w:szCs w:val="20"/>
      <w:lang w:val="en-US" w:eastAsia="ja-JP"/>
    </w:rPr>
  </w:style>
  <w:style w:type="character" w:customStyle="1" w:styleId="Heading5Char">
    <w:name w:val="Heading 5 Char"/>
    <w:basedOn w:val="DefaultParagraphFont"/>
    <w:link w:val="Heading5"/>
    <w:rsid w:val="009B10E8"/>
    <w:rPr>
      <w:rFonts w:ascii="Arial" w:eastAsia="MS Mincho" w:hAnsi="Arial" w:cs="Times New Roman"/>
      <w:szCs w:val="20"/>
      <w:lang w:val="en-US" w:eastAsia="ja-JP"/>
    </w:rPr>
  </w:style>
  <w:style w:type="character" w:customStyle="1" w:styleId="Heading6Char">
    <w:name w:val="Heading 6 Char"/>
    <w:basedOn w:val="DefaultParagraphFont"/>
    <w:link w:val="Heading6"/>
    <w:rsid w:val="009B10E8"/>
    <w:rPr>
      <w:rFonts w:ascii="Tahoma" w:eastAsia="MS Mincho" w:hAnsi="Tahoma" w:cs="Tahoma"/>
      <w:b/>
      <w:sz w:val="40"/>
      <w:szCs w:val="32"/>
      <w:lang w:val="en-US" w:eastAsia="ja-JP"/>
    </w:rPr>
  </w:style>
  <w:style w:type="character" w:customStyle="1" w:styleId="Heading7Char">
    <w:name w:val="Heading 7 Char"/>
    <w:basedOn w:val="DefaultParagraphFont"/>
    <w:link w:val="Heading7"/>
    <w:rsid w:val="009B10E8"/>
    <w:rPr>
      <w:rFonts w:ascii="Arial" w:eastAsia="MS Mincho" w:hAnsi="Arial" w:cs="Times New Roman"/>
      <w:sz w:val="20"/>
      <w:szCs w:val="20"/>
      <w:lang w:val="en-US" w:eastAsia="ja-JP"/>
    </w:rPr>
  </w:style>
  <w:style w:type="character" w:customStyle="1" w:styleId="Heading8Char">
    <w:name w:val="Heading 8 Char"/>
    <w:basedOn w:val="DefaultParagraphFont"/>
    <w:link w:val="Heading8"/>
    <w:rsid w:val="009B10E8"/>
    <w:rPr>
      <w:rFonts w:ascii="Abadi MT Condensed Light" w:eastAsia="MS Mincho" w:hAnsi="Abadi MT Condensed Light" w:cs="Tahoma"/>
      <w:b/>
      <w:bCs/>
      <w:sz w:val="28"/>
      <w:szCs w:val="24"/>
      <w:lang w:val="en-US" w:eastAsia="ja-JP"/>
    </w:rPr>
  </w:style>
  <w:style w:type="character" w:customStyle="1" w:styleId="Heading9Char">
    <w:name w:val="Heading 9 Char"/>
    <w:basedOn w:val="DefaultParagraphFont"/>
    <w:link w:val="Heading9"/>
    <w:rsid w:val="009B10E8"/>
    <w:rPr>
      <w:rFonts w:ascii="Abadi MT Condensed Light" w:eastAsia="MS Mincho" w:hAnsi="Abadi MT Condensed Light" w:cs="Times New Roman"/>
      <w:sz w:val="24"/>
      <w:szCs w:val="20"/>
      <w:lang w:val="en-US" w:eastAsia="ja-JP"/>
    </w:rPr>
  </w:style>
  <w:style w:type="paragraph" w:styleId="TOC1">
    <w:name w:val="toc 1"/>
    <w:basedOn w:val="Normal"/>
    <w:next w:val="Normal"/>
    <w:autoRedefine/>
    <w:uiPriority w:val="39"/>
    <w:rsid w:val="009B10E8"/>
    <w:pPr>
      <w:tabs>
        <w:tab w:val="left" w:pos="426"/>
        <w:tab w:val="right" w:pos="8778"/>
      </w:tabs>
      <w:spacing w:before="360"/>
    </w:pPr>
    <w:rPr>
      <w:rFonts w:ascii="Bookman Old Style" w:eastAsia="Bookman Old Style" w:hAnsi="Bookman Old Style" w:cs="Bookman Old Style"/>
      <w:b/>
      <w:bCs/>
      <w:caps/>
      <w:noProof/>
      <w:sz w:val="24"/>
      <w:szCs w:val="24"/>
    </w:rPr>
  </w:style>
  <w:style w:type="paragraph" w:styleId="Header">
    <w:name w:val="header"/>
    <w:basedOn w:val="Normal"/>
    <w:link w:val="HeaderChar"/>
    <w:semiHidden/>
    <w:rsid w:val="009B10E8"/>
    <w:pPr>
      <w:tabs>
        <w:tab w:val="center" w:pos="4252"/>
        <w:tab w:val="right" w:pos="8504"/>
      </w:tabs>
      <w:snapToGrid w:val="0"/>
    </w:pPr>
  </w:style>
  <w:style w:type="character" w:customStyle="1" w:styleId="HeaderChar">
    <w:name w:val="Header Char"/>
    <w:basedOn w:val="DefaultParagraphFont"/>
    <w:link w:val="Header"/>
    <w:semiHidden/>
    <w:rsid w:val="009B10E8"/>
    <w:rPr>
      <w:rFonts w:ascii="Times New Roman" w:eastAsia="MS Mincho" w:hAnsi="Times New Roman" w:cs="Times New Roman"/>
      <w:sz w:val="20"/>
      <w:szCs w:val="20"/>
      <w:lang w:val="en-US" w:eastAsia="ja-JP"/>
    </w:rPr>
  </w:style>
  <w:style w:type="paragraph" w:styleId="Footer">
    <w:name w:val="footer"/>
    <w:basedOn w:val="Normal"/>
    <w:link w:val="FooterChar"/>
    <w:uiPriority w:val="99"/>
    <w:rsid w:val="009B10E8"/>
    <w:pPr>
      <w:tabs>
        <w:tab w:val="center" w:pos="4252"/>
        <w:tab w:val="right" w:pos="8504"/>
      </w:tabs>
      <w:snapToGrid w:val="0"/>
    </w:pPr>
    <w:rPr>
      <w:lang w:val="x-none"/>
    </w:rPr>
  </w:style>
  <w:style w:type="character" w:customStyle="1" w:styleId="FooterChar">
    <w:name w:val="Footer Char"/>
    <w:basedOn w:val="DefaultParagraphFont"/>
    <w:link w:val="Footer"/>
    <w:uiPriority w:val="99"/>
    <w:rsid w:val="009B10E8"/>
    <w:rPr>
      <w:rFonts w:ascii="Times New Roman" w:eastAsia="MS Mincho" w:hAnsi="Times New Roman" w:cs="Times New Roman"/>
      <w:sz w:val="20"/>
      <w:szCs w:val="20"/>
      <w:lang w:val="x-none" w:eastAsia="ja-JP"/>
    </w:rPr>
  </w:style>
  <w:style w:type="character" w:styleId="PageNumber">
    <w:name w:val="page number"/>
    <w:basedOn w:val="DefaultParagraphFont"/>
    <w:rsid w:val="009B10E8"/>
  </w:style>
  <w:style w:type="paragraph" w:styleId="Caption">
    <w:name w:val="caption"/>
    <w:basedOn w:val="Normal"/>
    <w:next w:val="Normal"/>
    <w:qFormat/>
    <w:rsid w:val="009B10E8"/>
    <w:pPr>
      <w:jc w:val="both"/>
    </w:pPr>
    <w:rPr>
      <w:rFonts w:ascii="Tahoma" w:hAnsi="Tahoma" w:cs="Tahoma"/>
      <w:b/>
      <w:sz w:val="24"/>
      <w:szCs w:val="24"/>
    </w:rPr>
  </w:style>
  <w:style w:type="paragraph" w:styleId="NormalWeb">
    <w:name w:val="Normal (Web)"/>
    <w:basedOn w:val="Normal"/>
    <w:uiPriority w:val="99"/>
    <w:rsid w:val="009B10E8"/>
    <w:pPr>
      <w:spacing w:before="100" w:beforeAutospacing="1" w:after="100" w:afterAutospacing="1"/>
    </w:pPr>
    <w:rPr>
      <w:rFonts w:ascii="MS PGothic" w:eastAsia="MS PGothic" w:hAnsi="MS PGothic" w:cs="MS PGothic"/>
      <w:sz w:val="24"/>
      <w:szCs w:val="24"/>
    </w:rPr>
  </w:style>
  <w:style w:type="character" w:styleId="Hyperlink">
    <w:name w:val="Hyperlink"/>
    <w:uiPriority w:val="99"/>
    <w:rsid w:val="009B10E8"/>
    <w:rPr>
      <w:color w:val="0000FF"/>
      <w:u w:val="single"/>
    </w:rPr>
  </w:style>
  <w:style w:type="paragraph" w:styleId="ListParagraph">
    <w:name w:val="List Paragraph"/>
    <w:basedOn w:val="Normal"/>
    <w:uiPriority w:val="34"/>
    <w:qFormat/>
    <w:rsid w:val="009B10E8"/>
    <w:pPr>
      <w:ind w:left="720"/>
    </w:pPr>
  </w:style>
  <w:style w:type="paragraph" w:styleId="NoSpacing">
    <w:name w:val="No Spacing"/>
    <w:link w:val="NoSpacingChar"/>
    <w:uiPriority w:val="1"/>
    <w:qFormat/>
    <w:rsid w:val="009B10E8"/>
    <w:pPr>
      <w:spacing w:after="0" w:line="240" w:lineRule="auto"/>
    </w:pPr>
    <w:rPr>
      <w:rFonts w:ascii="Calibri" w:eastAsia="Times New Roman" w:hAnsi="Calibri" w:cs="Arial Unicode MS"/>
      <w:lang w:val="en-US" w:bidi="bo-CN"/>
    </w:rPr>
  </w:style>
  <w:style w:type="character" w:customStyle="1" w:styleId="NoSpacingChar">
    <w:name w:val="No Spacing Char"/>
    <w:link w:val="NoSpacing"/>
    <w:uiPriority w:val="1"/>
    <w:rsid w:val="009B10E8"/>
    <w:rPr>
      <w:rFonts w:ascii="Calibri" w:eastAsia="Times New Roman" w:hAnsi="Calibri" w:cs="Arial Unicode MS"/>
      <w:lang w:val="en-US" w:bidi="bo-CN"/>
    </w:rPr>
  </w:style>
  <w:style w:type="character" w:styleId="CommentReference">
    <w:name w:val="annotation reference"/>
    <w:basedOn w:val="DefaultParagraphFont"/>
    <w:uiPriority w:val="99"/>
    <w:semiHidden/>
    <w:unhideWhenUsed/>
    <w:rsid w:val="000C6DA2"/>
    <w:rPr>
      <w:sz w:val="16"/>
      <w:szCs w:val="16"/>
    </w:rPr>
  </w:style>
  <w:style w:type="paragraph" w:styleId="CommentText">
    <w:name w:val="annotation text"/>
    <w:basedOn w:val="Normal"/>
    <w:link w:val="CommentTextChar"/>
    <w:uiPriority w:val="99"/>
    <w:semiHidden/>
    <w:unhideWhenUsed/>
    <w:rsid w:val="000C6DA2"/>
  </w:style>
  <w:style w:type="character" w:customStyle="1" w:styleId="CommentTextChar">
    <w:name w:val="Comment Text Char"/>
    <w:basedOn w:val="DefaultParagraphFont"/>
    <w:link w:val="CommentText"/>
    <w:uiPriority w:val="99"/>
    <w:semiHidden/>
    <w:rsid w:val="000C6DA2"/>
    <w:rPr>
      <w:rFonts w:ascii="Times New Roman" w:eastAsia="MS Mincho"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0C6DA2"/>
    <w:rPr>
      <w:b/>
      <w:bCs/>
    </w:rPr>
  </w:style>
  <w:style w:type="character" w:customStyle="1" w:styleId="CommentSubjectChar">
    <w:name w:val="Comment Subject Char"/>
    <w:basedOn w:val="CommentTextChar"/>
    <w:link w:val="CommentSubject"/>
    <w:uiPriority w:val="99"/>
    <w:semiHidden/>
    <w:rsid w:val="000C6DA2"/>
    <w:rPr>
      <w:rFonts w:ascii="Times New Roman" w:eastAsia="MS Mincho" w:hAnsi="Times New Roman" w:cs="Times New Roman"/>
      <w:b/>
      <w:bCs/>
      <w:sz w:val="20"/>
      <w:szCs w:val="20"/>
      <w:lang w:val="en-US" w:eastAsia="ja-JP"/>
    </w:rPr>
  </w:style>
  <w:style w:type="paragraph" w:styleId="BalloonText">
    <w:name w:val="Balloon Text"/>
    <w:basedOn w:val="Normal"/>
    <w:link w:val="BalloonTextChar"/>
    <w:uiPriority w:val="99"/>
    <w:semiHidden/>
    <w:unhideWhenUsed/>
    <w:rsid w:val="000C6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A2"/>
    <w:rPr>
      <w:rFonts w:ascii="Segoe UI" w:eastAsia="MS Mincho"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Chief WCSD</dc:creator>
  <cp:keywords/>
  <dc:description/>
  <cp:lastModifiedBy>mohanpdh74@outlook.com</cp:lastModifiedBy>
  <cp:revision>4</cp:revision>
  <dcterms:created xsi:type="dcterms:W3CDTF">2020-06-10T09:21:00Z</dcterms:created>
  <dcterms:modified xsi:type="dcterms:W3CDTF">2020-06-25T04:24:00Z</dcterms:modified>
</cp:coreProperties>
</file>